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AA067" w14:textId="77777777" w:rsidR="00480F9F" w:rsidRDefault="00480F9F" w:rsidP="009234CC">
      <w:pPr>
        <w:pStyle w:val="a5"/>
        <w:jc w:val="right"/>
        <w:rPr>
          <w:rFonts w:ascii="Times New Roman" w:hAnsi="Times New Roman" w:cs="Times New Roman"/>
          <w:sz w:val="24"/>
          <w:szCs w:val="24"/>
        </w:rPr>
      </w:pPr>
    </w:p>
    <w:p w14:paraId="502CF4F1" w14:textId="6A88964B" w:rsidR="009234CC" w:rsidRPr="00BB32C0" w:rsidRDefault="009234CC" w:rsidP="009234CC">
      <w:pPr>
        <w:pStyle w:val="a5"/>
        <w:jc w:val="right"/>
        <w:rPr>
          <w:rFonts w:ascii="Times New Roman" w:hAnsi="Times New Roman" w:cs="Times New Roman"/>
          <w:sz w:val="24"/>
          <w:szCs w:val="24"/>
        </w:rPr>
      </w:pPr>
      <w:r w:rsidRPr="00BB32C0">
        <w:rPr>
          <w:rFonts w:ascii="Times New Roman" w:hAnsi="Times New Roman" w:cs="Times New Roman"/>
          <w:sz w:val="24"/>
          <w:szCs w:val="24"/>
        </w:rPr>
        <w:t>Приложение</w:t>
      </w:r>
      <w:r w:rsidR="00A27A5D" w:rsidRPr="00BB32C0">
        <w:rPr>
          <w:rFonts w:ascii="Times New Roman" w:hAnsi="Times New Roman" w:cs="Times New Roman"/>
          <w:sz w:val="24"/>
          <w:szCs w:val="24"/>
        </w:rPr>
        <w:t xml:space="preserve"> №</w:t>
      </w:r>
      <w:r w:rsidRPr="00BB32C0">
        <w:rPr>
          <w:rFonts w:ascii="Times New Roman" w:hAnsi="Times New Roman" w:cs="Times New Roman"/>
          <w:sz w:val="24"/>
          <w:szCs w:val="24"/>
        </w:rPr>
        <w:t xml:space="preserve"> 1 к приказу </w:t>
      </w:r>
    </w:p>
    <w:p w14:paraId="67BDB29E" w14:textId="45102136" w:rsidR="009234CC" w:rsidRPr="00BB32C0" w:rsidRDefault="00CE6CF4" w:rsidP="00CE6CF4">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9234CC" w:rsidRPr="00BB32C0">
        <w:rPr>
          <w:rFonts w:ascii="Times New Roman" w:hAnsi="Times New Roman" w:cs="Times New Roman"/>
          <w:sz w:val="24"/>
          <w:szCs w:val="24"/>
        </w:rPr>
        <w:t xml:space="preserve">от </w:t>
      </w:r>
      <w:r w:rsidR="002505FC" w:rsidRPr="00BB32C0">
        <w:rPr>
          <w:rFonts w:ascii="Times New Roman" w:hAnsi="Times New Roman" w:cs="Times New Roman"/>
          <w:sz w:val="24"/>
          <w:szCs w:val="24"/>
        </w:rPr>
        <w:t>2</w:t>
      </w:r>
      <w:r w:rsidR="00B865D4" w:rsidRPr="00BB32C0">
        <w:rPr>
          <w:rFonts w:ascii="Times New Roman" w:hAnsi="Times New Roman" w:cs="Times New Roman"/>
          <w:sz w:val="24"/>
          <w:szCs w:val="24"/>
        </w:rPr>
        <w:t>9</w:t>
      </w:r>
      <w:r w:rsidR="002505FC" w:rsidRPr="00BB32C0">
        <w:rPr>
          <w:rFonts w:ascii="Times New Roman" w:hAnsi="Times New Roman" w:cs="Times New Roman"/>
          <w:sz w:val="24"/>
          <w:szCs w:val="24"/>
        </w:rPr>
        <w:t xml:space="preserve"> ма</w:t>
      </w:r>
      <w:r w:rsidR="00B865D4" w:rsidRPr="00BB32C0">
        <w:rPr>
          <w:rFonts w:ascii="Times New Roman" w:hAnsi="Times New Roman" w:cs="Times New Roman"/>
          <w:sz w:val="24"/>
          <w:szCs w:val="24"/>
        </w:rPr>
        <w:t>я</w:t>
      </w:r>
      <w:r w:rsidR="002505FC" w:rsidRPr="00BB32C0">
        <w:rPr>
          <w:rFonts w:ascii="Times New Roman" w:hAnsi="Times New Roman" w:cs="Times New Roman"/>
          <w:sz w:val="24"/>
          <w:szCs w:val="24"/>
        </w:rPr>
        <w:t xml:space="preserve"> 2020 г. № </w:t>
      </w:r>
      <w:r w:rsidR="00B865D4" w:rsidRPr="00BB32C0">
        <w:rPr>
          <w:rFonts w:ascii="Times New Roman" w:hAnsi="Times New Roman" w:cs="Times New Roman"/>
          <w:sz w:val="24"/>
          <w:szCs w:val="24"/>
        </w:rPr>
        <w:t>5</w:t>
      </w:r>
      <w:r w:rsidR="002505FC" w:rsidRPr="00BB32C0">
        <w:rPr>
          <w:rFonts w:ascii="Times New Roman" w:hAnsi="Times New Roman" w:cs="Times New Roman"/>
          <w:sz w:val="24"/>
          <w:szCs w:val="24"/>
        </w:rPr>
        <w:t>-ОРД</w:t>
      </w:r>
    </w:p>
    <w:p w14:paraId="4E6C222E" w14:textId="25680B4A" w:rsidR="00BF28E7" w:rsidRPr="00BB32C0" w:rsidRDefault="00BF28E7" w:rsidP="009234CC">
      <w:pPr>
        <w:pStyle w:val="a5"/>
        <w:jc w:val="right"/>
        <w:rPr>
          <w:rFonts w:ascii="Times New Roman" w:hAnsi="Times New Roman" w:cs="Times New Roman"/>
          <w:sz w:val="24"/>
          <w:szCs w:val="24"/>
        </w:rPr>
      </w:pPr>
    </w:p>
    <w:p w14:paraId="324C9C7F" w14:textId="4A05605D" w:rsidR="009234CC" w:rsidRPr="00BB32C0" w:rsidRDefault="009234CC" w:rsidP="009234CC">
      <w:pPr>
        <w:pStyle w:val="a5"/>
        <w:rPr>
          <w:rFonts w:ascii="Times New Roman" w:hAnsi="Times New Roman" w:cs="Times New Roman"/>
          <w:sz w:val="24"/>
          <w:szCs w:val="24"/>
        </w:rPr>
      </w:pPr>
    </w:p>
    <w:p w14:paraId="6ADDE26A" w14:textId="77777777" w:rsidR="00BF28E7" w:rsidRPr="00BB32C0" w:rsidRDefault="00BF28E7" w:rsidP="00BF28E7">
      <w:pPr>
        <w:spacing w:line="247" w:lineRule="auto"/>
        <w:ind w:firstLine="284"/>
        <w:jc w:val="center"/>
      </w:pPr>
      <w:r w:rsidRPr="00BB32C0">
        <w:t xml:space="preserve">Положение </w:t>
      </w:r>
    </w:p>
    <w:p w14:paraId="5D43F85D" w14:textId="77777777" w:rsidR="00BF28E7" w:rsidRPr="00BB32C0" w:rsidRDefault="00BF28E7" w:rsidP="00BF28E7">
      <w:pPr>
        <w:spacing w:line="247" w:lineRule="auto"/>
        <w:ind w:firstLine="851"/>
        <w:jc w:val="center"/>
      </w:pPr>
      <w:r w:rsidRPr="00BB32C0">
        <w:t xml:space="preserve">о Комиссии по урегулированию конфликта интересов </w:t>
      </w:r>
    </w:p>
    <w:p w14:paraId="139BEB5E" w14:textId="77777777" w:rsidR="00BF28E7" w:rsidRPr="00BB32C0" w:rsidRDefault="00BF28E7" w:rsidP="00BF28E7">
      <w:pPr>
        <w:spacing w:line="247" w:lineRule="auto"/>
        <w:ind w:firstLine="851"/>
        <w:jc w:val="center"/>
      </w:pPr>
      <w:r w:rsidRPr="00BB32C0">
        <w:t>в ГУП «Центр информационных технологий РТ»</w:t>
      </w:r>
      <w:bookmarkStart w:id="0" w:name="_GoBack"/>
      <w:bookmarkEnd w:id="0"/>
    </w:p>
    <w:p w14:paraId="5FA137FC" w14:textId="77777777" w:rsidR="00BF28E7" w:rsidRPr="00BB32C0" w:rsidRDefault="00BF28E7" w:rsidP="00BF28E7">
      <w:pPr>
        <w:spacing w:line="247" w:lineRule="auto"/>
        <w:ind w:firstLine="851"/>
        <w:jc w:val="center"/>
      </w:pPr>
    </w:p>
    <w:p w14:paraId="46ED9949" w14:textId="77777777" w:rsidR="00BF28E7" w:rsidRPr="00BB32C0" w:rsidRDefault="00BF28E7" w:rsidP="00BF28E7">
      <w:pPr>
        <w:spacing w:line="247" w:lineRule="auto"/>
        <w:ind w:firstLine="851"/>
        <w:jc w:val="center"/>
      </w:pPr>
      <w:r w:rsidRPr="00BB32C0">
        <w:rPr>
          <w:lang w:val="en-US"/>
        </w:rPr>
        <w:t>I</w:t>
      </w:r>
      <w:r w:rsidRPr="00BB32C0">
        <w:t>. Общие положения</w:t>
      </w:r>
    </w:p>
    <w:p w14:paraId="241E5E16" w14:textId="77777777" w:rsidR="00BF28E7" w:rsidRPr="00BB32C0" w:rsidRDefault="00BF28E7" w:rsidP="00BF28E7">
      <w:pPr>
        <w:spacing w:line="247" w:lineRule="auto"/>
        <w:ind w:firstLine="851"/>
        <w:jc w:val="center"/>
      </w:pPr>
    </w:p>
    <w:p w14:paraId="3C0C404B" w14:textId="77777777" w:rsidR="00BF28E7" w:rsidRPr="00BB32C0" w:rsidRDefault="00BF28E7" w:rsidP="00BF28E7">
      <w:pPr>
        <w:spacing w:line="247" w:lineRule="auto"/>
        <w:ind w:firstLine="709"/>
      </w:pPr>
      <w:r w:rsidRPr="00BB32C0">
        <w:t>1.1. Настоящим Положением определяется порядок формирования и деятельности Комиссии по урегулированию конфликта интересов (далее – Комиссия), образуемой в ГУП «Центр информационных технологий РТ» (далее – Организация) в соответствии с Федеральным законом от 25 декабря 2008 года № 273-ФЗ «О противодействии коррупции».</w:t>
      </w:r>
    </w:p>
    <w:p w14:paraId="3D0B4FF8" w14:textId="77777777" w:rsidR="00BF28E7" w:rsidRPr="00BB32C0" w:rsidRDefault="00BF28E7" w:rsidP="00BF28E7">
      <w:pPr>
        <w:spacing w:line="247" w:lineRule="auto"/>
        <w:ind w:firstLine="709"/>
      </w:pPr>
      <w:r w:rsidRPr="00BB32C0">
        <w:t>1.2. Комиссия в своей деятельности руководствуется Конституцией Российской Федерации, федеральным законодательством, Конституцией Республики Татарстан, законодательством Республики Татарстан, а также настоящим Положением.</w:t>
      </w:r>
    </w:p>
    <w:p w14:paraId="7607A4F2" w14:textId="77777777" w:rsidR="00BF28E7" w:rsidRPr="00BB32C0" w:rsidRDefault="00BF28E7" w:rsidP="00BF28E7">
      <w:pPr>
        <w:spacing w:line="247" w:lineRule="auto"/>
        <w:ind w:firstLine="709"/>
      </w:pPr>
      <w:r w:rsidRPr="00BB32C0">
        <w:t>1.3. Основной задачей Комиссии является содействие Организации:</w:t>
      </w:r>
    </w:p>
    <w:p w14:paraId="1E4FDF89" w14:textId="77777777" w:rsidR="00BF28E7" w:rsidRPr="00BB32C0" w:rsidRDefault="00BF28E7" w:rsidP="00BF28E7">
      <w:pPr>
        <w:spacing w:line="247" w:lineRule="auto"/>
        <w:ind w:firstLine="709"/>
      </w:pPr>
      <w:r w:rsidRPr="00BB32C0">
        <w:t>в обеспечении соблюдения работниками Организации требований о предотвращении или урегулировании конфликта интересов (далее – требования об урегулировании конфликта интересов);</w:t>
      </w:r>
    </w:p>
    <w:p w14:paraId="793F5BEA" w14:textId="77777777" w:rsidR="00BF28E7" w:rsidRPr="00BB32C0" w:rsidRDefault="00BF28E7" w:rsidP="00BF28E7">
      <w:pPr>
        <w:spacing w:line="247" w:lineRule="auto"/>
        <w:ind w:firstLine="709"/>
      </w:pPr>
      <w:r w:rsidRPr="00BB32C0">
        <w:t>в осуществлении в Организации мер по предупреждению коррупции.</w:t>
      </w:r>
    </w:p>
    <w:p w14:paraId="0EB61559" w14:textId="77777777" w:rsidR="00BF28E7" w:rsidRPr="00BB32C0" w:rsidRDefault="00BF28E7" w:rsidP="00BF28E7">
      <w:pPr>
        <w:spacing w:line="247" w:lineRule="auto"/>
        <w:ind w:firstLine="709"/>
      </w:pPr>
      <w:r w:rsidRPr="00BB32C0">
        <w:t>1.4. Комиссия рассматривает вопросы, связанные с соблюдением требований об урегулировании конфликта интересов, в отношении работников Организации.</w:t>
      </w:r>
    </w:p>
    <w:p w14:paraId="7A5DBC30" w14:textId="77777777" w:rsidR="00BF28E7" w:rsidRPr="00BB32C0" w:rsidRDefault="00BF28E7" w:rsidP="00BF28E7">
      <w:pPr>
        <w:spacing w:line="247" w:lineRule="auto"/>
        <w:ind w:firstLine="540"/>
      </w:pPr>
    </w:p>
    <w:p w14:paraId="79097ADD" w14:textId="77777777" w:rsidR="00BF28E7" w:rsidRPr="00BB32C0" w:rsidRDefault="00BF28E7" w:rsidP="00BF28E7">
      <w:pPr>
        <w:spacing w:line="247" w:lineRule="auto"/>
        <w:ind w:firstLine="540"/>
        <w:jc w:val="center"/>
      </w:pPr>
      <w:r w:rsidRPr="00BB32C0">
        <w:rPr>
          <w:lang w:val="en-US"/>
        </w:rPr>
        <w:t>II</w:t>
      </w:r>
      <w:r w:rsidRPr="00BB32C0">
        <w:t>. Порядок образования Комиссии</w:t>
      </w:r>
    </w:p>
    <w:p w14:paraId="7BBB732E" w14:textId="77777777" w:rsidR="00BF28E7" w:rsidRPr="00BB32C0" w:rsidRDefault="00BF28E7" w:rsidP="00BF28E7">
      <w:pPr>
        <w:spacing w:line="247" w:lineRule="auto"/>
        <w:ind w:firstLine="540"/>
        <w:jc w:val="center"/>
      </w:pPr>
    </w:p>
    <w:p w14:paraId="613EB880" w14:textId="77777777" w:rsidR="00BF28E7" w:rsidRPr="00685551" w:rsidRDefault="00BF28E7" w:rsidP="00BF28E7">
      <w:pPr>
        <w:spacing w:line="247" w:lineRule="auto"/>
        <w:ind w:firstLine="540"/>
      </w:pPr>
      <w:r w:rsidRPr="00BB32C0">
        <w:t xml:space="preserve">2.1. </w:t>
      </w:r>
      <w:r w:rsidRPr="00685551">
        <w:t xml:space="preserve">Комиссия образуется приказом (распоряжением) генерального директора Организации (далее – руководитель Организации). Указанным актом утверждаются состав Комиссии и порядок ее работы. </w:t>
      </w:r>
    </w:p>
    <w:p w14:paraId="3E38EC07" w14:textId="103F38CB" w:rsidR="00BF28E7" w:rsidRPr="00685551" w:rsidRDefault="00BF28E7" w:rsidP="00BF28E7">
      <w:pPr>
        <w:spacing w:line="247" w:lineRule="auto"/>
        <w:ind w:firstLine="709"/>
      </w:pPr>
      <w:r w:rsidRPr="00685551">
        <w:t>Комиссия состоит из председа</w:t>
      </w:r>
      <w:r w:rsidR="00685551" w:rsidRPr="00685551">
        <w:t>теля Комиссии и членов Комиссии</w:t>
      </w:r>
      <w:r w:rsidRPr="00685551">
        <w:t>.</w:t>
      </w:r>
      <w:r w:rsidR="005C21CD" w:rsidRPr="00685551">
        <w:t xml:space="preserve"> Обязанности секретаря Комиссии исполняет</w:t>
      </w:r>
      <w:r w:rsidR="00B26FA6" w:rsidRPr="00685551">
        <w:t xml:space="preserve"> член Комиссии -</w:t>
      </w:r>
      <w:r w:rsidR="005C21CD" w:rsidRPr="00685551">
        <w:t xml:space="preserve"> должностное лицо, </w:t>
      </w:r>
      <w:r w:rsidR="008F2566" w:rsidRPr="00685551">
        <w:t>ответственное</w:t>
      </w:r>
      <w:r w:rsidR="008F2566" w:rsidRPr="00685551">
        <w:rPr>
          <w:color w:val="22272F"/>
        </w:rPr>
        <w:t xml:space="preserve"> в Организации за работу по профилактике коррупционных и иных правонарушений.</w:t>
      </w:r>
      <w:r w:rsidR="008F2566" w:rsidRPr="00685551">
        <w:t xml:space="preserve"> Все</w:t>
      </w:r>
      <w:r w:rsidRPr="00685551">
        <w:t xml:space="preserve"> члены Комиссии при принятии решений обладают равными правами. В отсутствие председателя Комиссии его обязанности по его поручению исполняет один из членов Комиссии.</w:t>
      </w:r>
    </w:p>
    <w:p w14:paraId="28C3A71B" w14:textId="77777777" w:rsidR="00BF28E7" w:rsidRPr="00BB32C0" w:rsidRDefault="00BF28E7" w:rsidP="00BF28E7">
      <w:pPr>
        <w:spacing w:line="247" w:lineRule="auto"/>
        <w:ind w:firstLine="709"/>
      </w:pPr>
      <w:r w:rsidRPr="00BB32C0">
        <w:t>2.2. В состав Комиссии входят:</w:t>
      </w:r>
    </w:p>
    <w:p w14:paraId="74EE731F" w14:textId="77777777" w:rsidR="00BF28E7" w:rsidRPr="00BB32C0" w:rsidRDefault="00BF28E7" w:rsidP="00BF28E7">
      <w:pPr>
        <w:spacing w:line="247" w:lineRule="auto"/>
        <w:ind w:firstLine="709"/>
      </w:pPr>
      <w:r w:rsidRPr="00BB32C0">
        <w:t>руководитель Организации (председатель Комиссии), заместитель руководителя Организации или исполнительный директор, представитель кадровой службы Организации либо должностное лицо кадровой службы Организации, ответственное за работу по профилактике коррупционных и иных правонарушений, представитель юридического (правового) подразделения (при наличии).</w:t>
      </w:r>
    </w:p>
    <w:p w14:paraId="7AC374ED" w14:textId="77777777" w:rsidR="00BF28E7" w:rsidRPr="00BB32C0" w:rsidRDefault="00BF28E7" w:rsidP="00BF28E7">
      <w:pPr>
        <w:spacing w:line="247" w:lineRule="auto"/>
        <w:ind w:firstLine="709"/>
      </w:pPr>
      <w:r w:rsidRPr="00BB32C0">
        <w:t>2.3. В состав Комиссии по согласованию с общественным советом, образованным при Министерстве цифрового развития государственного управления, информационных технологий и связи Республики Татарстан, общественной организацией ветеранов, профсоюзной организацией, созданными в Министерстве цифрового развития государственного управления, информационных технологий и связи Республики Татарстан могут включаться представители соответствующих общественного совета, общественной организации ветеранов или профсоюзной организации.</w:t>
      </w:r>
    </w:p>
    <w:p w14:paraId="3769B44A" w14:textId="77777777" w:rsidR="00BF28E7" w:rsidRPr="00BB32C0" w:rsidRDefault="00BF28E7" w:rsidP="00BF28E7">
      <w:pPr>
        <w:spacing w:line="247" w:lineRule="auto"/>
        <w:ind w:firstLine="709"/>
      </w:pPr>
      <w:r w:rsidRPr="00BB32C0">
        <w:t xml:space="preserve">2.4. Состав Комиссии формируется таким образом, чтобы исключить возможность </w:t>
      </w:r>
      <w:r w:rsidRPr="00BB32C0">
        <w:lastRenderedPageBreak/>
        <w:t>возникновения конфликта интересов, который мог бы повлиять на принимаемые Комиссией решения.</w:t>
      </w:r>
    </w:p>
    <w:p w14:paraId="6D364F06" w14:textId="77777777" w:rsidR="00BF28E7" w:rsidRPr="00BB32C0" w:rsidRDefault="00BF28E7" w:rsidP="00BF28E7">
      <w:pPr>
        <w:spacing w:line="247" w:lineRule="auto"/>
        <w:ind w:firstLine="709"/>
      </w:pPr>
      <w:r w:rsidRPr="00BB32C0">
        <w:t>2.5. В заседаниях Комиссии с правом совещательного голоса участвуют:</w:t>
      </w:r>
    </w:p>
    <w:p w14:paraId="578298B5" w14:textId="77777777" w:rsidR="00BF28E7" w:rsidRPr="00BB32C0" w:rsidRDefault="00BF28E7" w:rsidP="00BF28E7">
      <w:pPr>
        <w:spacing w:line="247" w:lineRule="auto"/>
        <w:ind w:firstLine="709"/>
      </w:pPr>
      <w:r w:rsidRPr="00BB32C0">
        <w:t>непосредственный руководитель работника Организации, в отношении которого Комиссией рассматривается вопрос о соблюдении требований                               об урегулировании конфликта интересов;</w:t>
      </w:r>
    </w:p>
    <w:p w14:paraId="48293796" w14:textId="77777777" w:rsidR="00BF28E7" w:rsidRPr="00BB32C0" w:rsidRDefault="00BF28E7" w:rsidP="00BF28E7">
      <w:pPr>
        <w:spacing w:line="247" w:lineRule="auto"/>
        <w:ind w:firstLine="709"/>
      </w:pPr>
      <w:r w:rsidRPr="00BB32C0">
        <w:t>другие работники Организации, специалисты, которые могут дать пояснения по вопросам, рассматриваемым Комиссией;</w:t>
      </w:r>
    </w:p>
    <w:p w14:paraId="70465B8B" w14:textId="77777777" w:rsidR="00BF28E7" w:rsidRPr="00BB32C0" w:rsidRDefault="00BF28E7" w:rsidP="00BF28E7">
      <w:pPr>
        <w:spacing w:line="247" w:lineRule="auto"/>
        <w:ind w:firstLine="709"/>
      </w:pPr>
      <w:r w:rsidRPr="00BB32C0">
        <w:t xml:space="preserve">должностные лица Министерства цифрового развития государственного управления, информационных технологий и связи Республики Татарстан. </w:t>
      </w:r>
    </w:p>
    <w:p w14:paraId="5632CC78" w14:textId="77777777" w:rsidR="00BF28E7" w:rsidRPr="00BB32C0" w:rsidRDefault="00BF28E7" w:rsidP="00BF28E7">
      <w:pPr>
        <w:spacing w:line="247" w:lineRule="auto"/>
        <w:ind w:firstLine="709"/>
      </w:pPr>
      <w:r w:rsidRPr="00BB32C0">
        <w:t xml:space="preserve">2.6. Заседание Комиссии считается правомочным, если на нем присутствует не менее половины от общего числа членов Комиссии.  </w:t>
      </w:r>
    </w:p>
    <w:p w14:paraId="75DB03DD" w14:textId="77777777" w:rsidR="00BF28E7" w:rsidRPr="00BB32C0" w:rsidRDefault="00BF28E7" w:rsidP="00BF28E7">
      <w:pPr>
        <w:spacing w:line="247" w:lineRule="auto"/>
        <w:ind w:firstLine="709"/>
      </w:pPr>
      <w:r w:rsidRPr="00BB32C0">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6E30212E" w14:textId="77777777" w:rsidR="00BF28E7" w:rsidRPr="00BB32C0" w:rsidRDefault="00BF28E7" w:rsidP="00BF28E7">
      <w:pPr>
        <w:spacing w:line="247" w:lineRule="auto"/>
        <w:ind w:firstLine="540"/>
      </w:pPr>
    </w:p>
    <w:p w14:paraId="4775D121" w14:textId="77777777" w:rsidR="00BF28E7" w:rsidRPr="00BB32C0" w:rsidRDefault="00BF28E7" w:rsidP="00BF28E7">
      <w:pPr>
        <w:spacing w:line="247" w:lineRule="auto"/>
        <w:ind w:firstLine="851"/>
        <w:jc w:val="center"/>
      </w:pPr>
      <w:r w:rsidRPr="00BB32C0">
        <w:rPr>
          <w:lang w:val="en-US"/>
        </w:rPr>
        <w:t>III</w:t>
      </w:r>
      <w:r w:rsidRPr="00BB32C0">
        <w:t xml:space="preserve">. Порядок рассмотрения Комиссией вопросов, касающихся соблюдения работниками Организации требований об урегулировании конфликта интересов </w:t>
      </w:r>
    </w:p>
    <w:p w14:paraId="0DE4BCBA" w14:textId="77777777" w:rsidR="00BF28E7" w:rsidRPr="00BB32C0" w:rsidRDefault="00BF28E7" w:rsidP="00BF28E7">
      <w:pPr>
        <w:spacing w:line="247" w:lineRule="auto"/>
        <w:ind w:firstLine="540"/>
      </w:pPr>
    </w:p>
    <w:p w14:paraId="1B28E7F7" w14:textId="77777777" w:rsidR="00BF28E7" w:rsidRPr="00BB32C0" w:rsidRDefault="00BF28E7" w:rsidP="00BF28E7">
      <w:pPr>
        <w:spacing w:line="247" w:lineRule="auto"/>
        <w:ind w:firstLine="709"/>
      </w:pPr>
      <w:r w:rsidRPr="00BB32C0">
        <w:t>3.1. Основаниями для проведения заседания Комиссии являются:</w:t>
      </w:r>
    </w:p>
    <w:p w14:paraId="0B57B1A5" w14:textId="77777777" w:rsidR="00BF28E7" w:rsidRPr="00BB32C0" w:rsidRDefault="00BF28E7" w:rsidP="00BF28E7">
      <w:pPr>
        <w:spacing w:line="247" w:lineRule="auto"/>
        <w:ind w:firstLine="709"/>
      </w:pPr>
      <w:r w:rsidRPr="00BB32C0">
        <w:t xml:space="preserve">представление руководителем Организации материалов и (или) сведений, свидетельствующих о несоблюдении работником Организации требований об урегулировании конфликта интересов; </w:t>
      </w:r>
    </w:p>
    <w:p w14:paraId="3E46C249" w14:textId="0FB5E080" w:rsidR="00BF28E7" w:rsidRPr="00BB32C0" w:rsidRDefault="00BF28E7" w:rsidP="00BF28E7">
      <w:pPr>
        <w:spacing w:line="247" w:lineRule="auto"/>
        <w:ind w:firstLine="709"/>
      </w:pPr>
      <w:r w:rsidRPr="00BB32C0">
        <w:t xml:space="preserve">поступившее в установленном порядке </w:t>
      </w:r>
      <w:r w:rsidR="00D40119" w:rsidRPr="00BB32C0">
        <w:t xml:space="preserve">уведомление работника </w:t>
      </w:r>
      <w:r w:rsidRPr="00BB32C0">
        <w:t>Орг</w:t>
      </w:r>
      <w:r w:rsidR="00D40119" w:rsidRPr="00BB32C0">
        <w:t xml:space="preserve">анизации о возникновении личной </w:t>
      </w:r>
      <w:r w:rsidRPr="00BB32C0">
        <w:t>заинтересованности при исполнении должностных обязанностей, которая приводит или может привести к конфликту интересов;</w:t>
      </w:r>
    </w:p>
    <w:p w14:paraId="3B983EF7" w14:textId="77777777" w:rsidR="00BF28E7" w:rsidRPr="00BB32C0" w:rsidRDefault="00BF28E7" w:rsidP="00BF28E7">
      <w:pPr>
        <w:spacing w:line="247" w:lineRule="auto"/>
        <w:ind w:firstLine="709"/>
      </w:pPr>
      <w:r w:rsidRPr="00BB32C0">
        <w:t>представление руководителя Организации или любого члена Комиссии, касающееся обеспечения соблюдения работником Организации требований об урегулировании конфликта интересов либо осуществления в Организации мер по предупреждению коррупции.</w:t>
      </w:r>
    </w:p>
    <w:p w14:paraId="5AB45867" w14:textId="77777777" w:rsidR="00BF28E7" w:rsidRPr="00BB32C0" w:rsidRDefault="00BF28E7" w:rsidP="00BF28E7">
      <w:pPr>
        <w:spacing w:line="247" w:lineRule="auto"/>
        <w:ind w:firstLine="709"/>
      </w:pPr>
      <w:r w:rsidRPr="00BB32C0">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53B05CFB" w14:textId="77777777" w:rsidR="00BF28E7" w:rsidRPr="00BB32C0" w:rsidRDefault="00BF28E7" w:rsidP="00BF28E7">
      <w:pPr>
        <w:spacing w:line="247" w:lineRule="auto"/>
        <w:ind w:firstLine="709"/>
      </w:pPr>
      <w:r w:rsidRPr="00BB32C0">
        <w:t>3.3. По результатам рассмотрения уведомления, указанного в абзаце третьем пункта 3.1 настоящего Положения, осуществляется подготовка мотивированного заключения по результатам рассмотрения уведомления.</w:t>
      </w:r>
    </w:p>
    <w:p w14:paraId="2FEBE2CD" w14:textId="77777777" w:rsidR="00BF28E7" w:rsidRPr="00BB32C0" w:rsidRDefault="00BF28E7" w:rsidP="00BF28E7">
      <w:pPr>
        <w:spacing w:line="247" w:lineRule="auto"/>
        <w:ind w:firstLine="709"/>
      </w:pPr>
      <w:r w:rsidRPr="00BB32C0">
        <w:t>При подготовке мотивированного заключения Комиссия вправе проводить собеседование с работником Организации, представившим уведомление, получать от него письменные пояснения, а руководитель Организации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семи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14:paraId="07688F3E" w14:textId="77777777" w:rsidR="00BF28E7" w:rsidRPr="00BB32C0" w:rsidRDefault="00BF28E7" w:rsidP="00BF28E7">
      <w:pPr>
        <w:spacing w:line="247" w:lineRule="auto"/>
        <w:ind w:firstLine="709"/>
      </w:pPr>
      <w:r w:rsidRPr="00BB32C0">
        <w:t>Мотивированное заключение должно содержать:</w:t>
      </w:r>
    </w:p>
    <w:p w14:paraId="514BFCE9" w14:textId="77777777" w:rsidR="00BF28E7" w:rsidRPr="00BB32C0" w:rsidRDefault="00BF28E7" w:rsidP="00BF28E7">
      <w:pPr>
        <w:spacing w:line="247" w:lineRule="auto"/>
        <w:ind w:firstLine="709"/>
      </w:pPr>
      <w:r w:rsidRPr="00BB32C0">
        <w:t>информацию, изложенную в уведомлении;</w:t>
      </w:r>
    </w:p>
    <w:p w14:paraId="6B326A1B" w14:textId="77777777" w:rsidR="00BF28E7" w:rsidRPr="00BB32C0" w:rsidRDefault="00BF28E7" w:rsidP="00BF28E7">
      <w:pPr>
        <w:spacing w:line="247" w:lineRule="auto"/>
        <w:ind w:firstLine="709"/>
      </w:pPr>
      <w:r w:rsidRPr="00BB32C0">
        <w:t xml:space="preserve">информацию, полученную от государственных органов, органов местного </w:t>
      </w:r>
      <w:r w:rsidRPr="00BB32C0">
        <w:lastRenderedPageBreak/>
        <w:t>самоуправления и заинтересованных организаций на основании запросов;</w:t>
      </w:r>
    </w:p>
    <w:p w14:paraId="081D8A7E" w14:textId="77777777" w:rsidR="00BF28E7" w:rsidRPr="00BB32C0" w:rsidRDefault="00BF28E7" w:rsidP="00BF28E7">
      <w:pPr>
        <w:spacing w:line="247" w:lineRule="auto"/>
        <w:ind w:firstLine="709"/>
      </w:pPr>
      <w:r w:rsidRPr="00BB32C0">
        <w:t>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3.9 настоящего Положения или иного решения.</w:t>
      </w:r>
    </w:p>
    <w:p w14:paraId="7056C0D6" w14:textId="77777777" w:rsidR="00BF28E7" w:rsidRPr="00BB32C0" w:rsidRDefault="00BF28E7" w:rsidP="00BF28E7">
      <w:pPr>
        <w:spacing w:line="247" w:lineRule="auto"/>
        <w:ind w:firstLine="709"/>
      </w:pPr>
      <w:r w:rsidRPr="00BB32C0">
        <w:t>3.4. Председатель Комиссии при поступлении к нему информации, содержащей основания для проведения заседания Комиссии:</w:t>
      </w:r>
    </w:p>
    <w:p w14:paraId="4B30D35E" w14:textId="77777777" w:rsidR="00BF28E7" w:rsidRPr="00BB32C0" w:rsidRDefault="00BF28E7" w:rsidP="00BF28E7">
      <w:pPr>
        <w:spacing w:line="247" w:lineRule="auto"/>
        <w:ind w:firstLine="709"/>
      </w:pPr>
      <w:r w:rsidRPr="00BB32C0">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3.3 настоящего Положения;</w:t>
      </w:r>
    </w:p>
    <w:p w14:paraId="2B29A048" w14:textId="77777777" w:rsidR="00BF28E7" w:rsidRPr="00BB32C0" w:rsidRDefault="00BF28E7" w:rsidP="00BF28E7">
      <w:pPr>
        <w:spacing w:line="247" w:lineRule="auto"/>
        <w:ind w:firstLine="709"/>
      </w:pPr>
      <w:r w:rsidRPr="00BB32C0">
        <w:t>организует ознакомление работника Организации, в отношении которого Комиссией рассматривается вопрос о соблюдении требований об урегулировании конфликта интересов, членов Комиссии и других лиц, участвующих в заседании Комиссии, с поступившей информацией и с результатами ее проверки;</w:t>
      </w:r>
    </w:p>
    <w:p w14:paraId="76F6A98B" w14:textId="77777777" w:rsidR="00BF28E7" w:rsidRPr="00BB32C0" w:rsidRDefault="00BF28E7" w:rsidP="00BF28E7">
      <w:pPr>
        <w:spacing w:line="247" w:lineRule="auto"/>
        <w:ind w:firstLine="709"/>
      </w:pPr>
      <w:r w:rsidRPr="00BB32C0">
        <w:t>решает вопросы о необходимости рассмотрения в ходе заседания Комиссии дополнительных материалов.</w:t>
      </w:r>
    </w:p>
    <w:p w14:paraId="6FD32CF5" w14:textId="77777777" w:rsidR="00BF28E7" w:rsidRPr="00BB32C0" w:rsidRDefault="00BF28E7" w:rsidP="00BF28E7">
      <w:pPr>
        <w:spacing w:line="247" w:lineRule="auto"/>
        <w:ind w:firstLine="709"/>
      </w:pPr>
      <w:r w:rsidRPr="00BB32C0">
        <w:t>3.5. Заседание Комиссии проводится, как правило, в присутствии работника Организации,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работник Организации указывает в уведомлении, представляемом в соответствии с абзацем третьим пункта 3.1 настоящего Положения.</w:t>
      </w:r>
    </w:p>
    <w:p w14:paraId="1370AFC3" w14:textId="77777777" w:rsidR="00BF28E7" w:rsidRPr="00BB32C0" w:rsidRDefault="00BF28E7" w:rsidP="00BF28E7">
      <w:pPr>
        <w:spacing w:line="247" w:lineRule="auto"/>
        <w:ind w:firstLine="709"/>
      </w:pPr>
      <w:r w:rsidRPr="00BB32C0">
        <w:t>3.5.1. Заседания Комиссии могут проводиться в отсутствие работника Организации в случае если:</w:t>
      </w:r>
    </w:p>
    <w:p w14:paraId="65138FF3" w14:textId="77777777" w:rsidR="00BF28E7" w:rsidRPr="00BB32C0" w:rsidRDefault="00BF28E7" w:rsidP="00BF28E7">
      <w:pPr>
        <w:spacing w:line="247" w:lineRule="auto"/>
        <w:ind w:firstLine="709"/>
      </w:pPr>
      <w:r w:rsidRPr="00BB32C0">
        <w:t>в уведомлении, предусмотренном абзацем третьим пункта 3.1 настоящего Положения, не содержится указания о намерении работника Организации лично присутствовать на заседании Комиссии;</w:t>
      </w:r>
    </w:p>
    <w:p w14:paraId="3A863B63" w14:textId="77777777" w:rsidR="00BF28E7" w:rsidRPr="00BB32C0" w:rsidRDefault="00BF28E7" w:rsidP="00BF28E7">
      <w:pPr>
        <w:spacing w:line="247" w:lineRule="auto"/>
        <w:ind w:firstLine="709"/>
      </w:pPr>
      <w:r w:rsidRPr="00BB32C0">
        <w:t>работник Организации,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14:paraId="4AA12433" w14:textId="77777777" w:rsidR="00BF28E7" w:rsidRPr="00BB32C0" w:rsidRDefault="00BF28E7" w:rsidP="00BF28E7">
      <w:pPr>
        <w:spacing w:line="247" w:lineRule="auto"/>
        <w:ind w:firstLine="709"/>
      </w:pPr>
      <w:r w:rsidRPr="00BB32C0">
        <w:t>3.6. На заседании Комиссии заслушиваются пояснения работника Организации (с его согласия) и иных лиц, рассматриваются материалы по существу вынесенных на данное заседание вопросов, а также дополнительные материалы (при наличии).</w:t>
      </w:r>
    </w:p>
    <w:p w14:paraId="22F68D33" w14:textId="77777777" w:rsidR="00BF28E7" w:rsidRPr="00BB32C0" w:rsidRDefault="00BF28E7" w:rsidP="00BF28E7">
      <w:pPr>
        <w:spacing w:line="247" w:lineRule="auto"/>
        <w:ind w:firstLine="709"/>
      </w:pPr>
      <w:r w:rsidRPr="00BB32C0">
        <w:t>3.7. Члены Комиссии и лица, участвовавшие в ее заседании, не вправе разглашать сведения, ставшие им известными в ходе работы Комиссии.</w:t>
      </w:r>
    </w:p>
    <w:p w14:paraId="67939ABE" w14:textId="77777777" w:rsidR="00BF28E7" w:rsidRPr="00BB32C0" w:rsidRDefault="00BF28E7" w:rsidP="00BF28E7">
      <w:pPr>
        <w:spacing w:line="247" w:lineRule="auto"/>
        <w:ind w:firstLine="709"/>
      </w:pPr>
      <w:r w:rsidRPr="00BB32C0">
        <w:t>3.8. По итогам рассмотрения вопроса, указанного в абзаце втором пункта 3.1 настоящего Положения, Комиссия принимает одно из следующих решений:</w:t>
      </w:r>
    </w:p>
    <w:p w14:paraId="24A4543A" w14:textId="77777777" w:rsidR="00BF28E7" w:rsidRPr="00BB32C0" w:rsidRDefault="00BF28E7" w:rsidP="00BF28E7">
      <w:pPr>
        <w:spacing w:line="247" w:lineRule="auto"/>
        <w:ind w:firstLine="709"/>
      </w:pPr>
      <w:r w:rsidRPr="00BB32C0">
        <w:t>установить, что работник Организации соблюдал требования об урегулировании конфликта интересов;</w:t>
      </w:r>
    </w:p>
    <w:p w14:paraId="4F3FE972" w14:textId="77777777" w:rsidR="00BF28E7" w:rsidRPr="00BB32C0" w:rsidRDefault="00BF28E7" w:rsidP="00BF28E7">
      <w:pPr>
        <w:spacing w:line="247" w:lineRule="auto"/>
        <w:ind w:firstLine="709"/>
      </w:pPr>
      <w:r w:rsidRPr="00BB32C0">
        <w:t>установить, что работник Организации не соблюдал требования об урегулировании конфликта интересов. В этом случае Комиссия рекомендует руководителю Организации указать работнику Организации на недопустимость нарушения требований об урегулировании конфликта интересов либо применить конкретную меру ответственности.</w:t>
      </w:r>
    </w:p>
    <w:p w14:paraId="61EB92FA" w14:textId="77777777" w:rsidR="00BF28E7" w:rsidRPr="00BB32C0" w:rsidRDefault="00BF28E7" w:rsidP="00BF28E7">
      <w:pPr>
        <w:spacing w:line="247" w:lineRule="auto"/>
        <w:ind w:firstLine="709"/>
      </w:pPr>
      <w:r w:rsidRPr="00BB32C0">
        <w:t>3.9. По итогам рассмотрения вопроса, указанного абзаце третьем пункта 3.1 настоящего Положения, Комиссия принимает одно из следующих решений:</w:t>
      </w:r>
    </w:p>
    <w:p w14:paraId="2572757C" w14:textId="77777777" w:rsidR="00BF28E7" w:rsidRPr="00BB32C0" w:rsidRDefault="00BF28E7" w:rsidP="00BF28E7">
      <w:pPr>
        <w:spacing w:line="247" w:lineRule="auto"/>
        <w:ind w:firstLine="709"/>
      </w:pPr>
      <w:r w:rsidRPr="00BB32C0">
        <w:t>признать, что при исполнении работником Организации должностных обязанностей конфликт интересов отсутствует;</w:t>
      </w:r>
    </w:p>
    <w:p w14:paraId="3311E8C5" w14:textId="77777777" w:rsidR="00BF28E7" w:rsidRPr="00BB32C0" w:rsidRDefault="00BF28E7" w:rsidP="00BF28E7">
      <w:pPr>
        <w:spacing w:line="247" w:lineRule="auto"/>
        <w:ind w:firstLine="709"/>
      </w:pPr>
      <w:r w:rsidRPr="00BB32C0">
        <w:t xml:space="preserve">признать, что при исполнении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работнику Организации, и (или) руководителю Организации принять меры по урегулированию конфликта интересов или по недопущению его </w:t>
      </w:r>
      <w:r w:rsidRPr="00BB32C0">
        <w:lastRenderedPageBreak/>
        <w:t>возникновения;</w:t>
      </w:r>
    </w:p>
    <w:p w14:paraId="511B956C" w14:textId="77777777" w:rsidR="00BF28E7" w:rsidRPr="00BB32C0" w:rsidRDefault="00BF28E7" w:rsidP="00BF28E7">
      <w:pPr>
        <w:spacing w:line="247" w:lineRule="auto"/>
        <w:ind w:firstLine="709"/>
      </w:pPr>
      <w:r w:rsidRPr="00BB32C0">
        <w:t>признать, что работник Организации не соблюдал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w:t>
      </w:r>
    </w:p>
    <w:p w14:paraId="2A40317E" w14:textId="77777777" w:rsidR="00BF28E7" w:rsidRPr="00BB32C0" w:rsidRDefault="00BF28E7" w:rsidP="00BF28E7">
      <w:pPr>
        <w:spacing w:line="247" w:lineRule="auto"/>
        <w:ind w:firstLine="709"/>
      </w:pPr>
      <w:r w:rsidRPr="00BB32C0">
        <w:t>3.10. По итогам рассмотрения вопросов, указанных в абзацах втором и третьем пункта 3.1 настоящего Положения, при наличии к тому оснований Комиссия может принять иное решение, чем это предусмотрено пунктами 3.8-3.9 настоящего Положения. Основания и мотивы принятия такого решения отражаются в протоколе заседания Комиссии.</w:t>
      </w:r>
    </w:p>
    <w:p w14:paraId="7BB77FC5" w14:textId="77777777" w:rsidR="00BF28E7" w:rsidRPr="00BB32C0" w:rsidRDefault="00BF28E7" w:rsidP="00BF28E7">
      <w:pPr>
        <w:spacing w:line="247" w:lineRule="auto"/>
        <w:ind w:firstLine="709"/>
        <w:rPr>
          <w:highlight w:val="cyan"/>
        </w:rPr>
      </w:pPr>
      <w:r w:rsidRPr="00BB32C0">
        <w:t>3.11. По итогам рассмотрения вопроса, предусмотренного абзацем четвертым пункта 3.1 настоящего Положения, Комиссия принимает соответствующее решение.</w:t>
      </w:r>
    </w:p>
    <w:p w14:paraId="49AD8FF8" w14:textId="77777777" w:rsidR="00BF28E7" w:rsidRPr="00BB32C0" w:rsidRDefault="00BF28E7" w:rsidP="00BF28E7">
      <w:pPr>
        <w:spacing w:line="247" w:lineRule="auto"/>
        <w:ind w:firstLine="709"/>
      </w:pPr>
      <w:r w:rsidRPr="00BB32C0">
        <w:t>3.12. Для исполнения решений Комиссии могут быть подготовлены проекты правовых актов Организации, решений или поручений руководителя Организации, которые в установленном порядке представляются на рассмотрение руководителю Организации.</w:t>
      </w:r>
    </w:p>
    <w:p w14:paraId="2278EA0C" w14:textId="77777777" w:rsidR="00BF28E7" w:rsidRPr="00BB32C0" w:rsidRDefault="00BF28E7" w:rsidP="00BF28E7">
      <w:pPr>
        <w:spacing w:line="247" w:lineRule="auto"/>
        <w:ind w:firstLine="709"/>
      </w:pPr>
      <w:r w:rsidRPr="00BB32C0">
        <w:t>3.13.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14:paraId="13B796BE" w14:textId="77777777" w:rsidR="00BF28E7" w:rsidRPr="00BB32C0" w:rsidRDefault="00BF28E7" w:rsidP="00BF28E7">
      <w:pPr>
        <w:spacing w:line="247" w:lineRule="auto"/>
        <w:ind w:firstLine="709"/>
      </w:pPr>
      <w:r w:rsidRPr="00BB32C0">
        <w:t>3.14.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w:t>
      </w:r>
    </w:p>
    <w:p w14:paraId="051EBC56" w14:textId="77777777" w:rsidR="00BF28E7" w:rsidRPr="00BB32C0" w:rsidRDefault="00BF28E7" w:rsidP="00BF28E7">
      <w:pPr>
        <w:spacing w:line="247" w:lineRule="auto"/>
        <w:ind w:firstLine="709"/>
      </w:pPr>
      <w:r w:rsidRPr="00BB32C0">
        <w:t>3.15. В протоколе заседания Комиссии указываются:</w:t>
      </w:r>
    </w:p>
    <w:p w14:paraId="072BE365" w14:textId="77777777" w:rsidR="00BF28E7" w:rsidRPr="00BB32C0" w:rsidRDefault="00BF28E7" w:rsidP="00BF28E7">
      <w:pPr>
        <w:spacing w:line="247" w:lineRule="auto"/>
        <w:ind w:firstLine="709"/>
      </w:pPr>
      <w:r w:rsidRPr="00BB32C0">
        <w:t>дата заседания Комиссии, фамилии, имена, отчества (при наличии) членов Комиссии и других лиц, присутствующих на заседании;</w:t>
      </w:r>
    </w:p>
    <w:p w14:paraId="39BF5D5A" w14:textId="77777777" w:rsidR="00BF28E7" w:rsidRPr="00BB32C0" w:rsidRDefault="00BF28E7" w:rsidP="00BF28E7">
      <w:pPr>
        <w:spacing w:line="247" w:lineRule="auto"/>
        <w:ind w:firstLine="709"/>
      </w:pPr>
      <w:r w:rsidRPr="00BB32C0">
        <w:t>формулировка каждого из рассматриваемых на заседании Комиссии вопросов с указанием фамилии, имени, отчества (при наличии), должности работника Организации, в отношении которого рассматривается вопрос о соблюдении требований об урегулировании конфликта интересов;</w:t>
      </w:r>
    </w:p>
    <w:p w14:paraId="7D6D205B" w14:textId="77777777" w:rsidR="00BF28E7" w:rsidRPr="00BB32C0" w:rsidRDefault="00BF28E7" w:rsidP="00BF28E7">
      <w:pPr>
        <w:spacing w:line="247" w:lineRule="auto"/>
        <w:ind w:firstLine="709"/>
      </w:pPr>
      <w:r w:rsidRPr="00BB32C0">
        <w:t>предъявляемые к работнику Организации претензии, материалы, на которых они основываются;</w:t>
      </w:r>
    </w:p>
    <w:p w14:paraId="5E7F3B04" w14:textId="77777777" w:rsidR="00BF28E7" w:rsidRPr="00BB32C0" w:rsidRDefault="00BF28E7" w:rsidP="00BF28E7">
      <w:pPr>
        <w:spacing w:line="247" w:lineRule="auto"/>
        <w:ind w:firstLine="709"/>
      </w:pPr>
      <w:r w:rsidRPr="00BB32C0">
        <w:t>содержание пояснений работника Организации и других лиц по существу предъявляемых претензий;</w:t>
      </w:r>
    </w:p>
    <w:p w14:paraId="52080150" w14:textId="77777777" w:rsidR="00BF28E7" w:rsidRPr="00BB32C0" w:rsidRDefault="00BF28E7" w:rsidP="00BF28E7">
      <w:pPr>
        <w:spacing w:line="247" w:lineRule="auto"/>
        <w:ind w:firstLine="709"/>
      </w:pPr>
      <w:r w:rsidRPr="00BB32C0">
        <w:t>фамилии, имена, отчества (при наличии) выступивших на заседании лиц и краткое изложение их выступлений;</w:t>
      </w:r>
    </w:p>
    <w:p w14:paraId="18273361" w14:textId="77777777" w:rsidR="00BF28E7" w:rsidRPr="00BB32C0" w:rsidRDefault="00BF28E7" w:rsidP="00BF28E7">
      <w:pPr>
        <w:spacing w:line="247" w:lineRule="auto"/>
        <w:ind w:firstLine="709"/>
      </w:pPr>
      <w:r w:rsidRPr="00BB32C0">
        <w:t>источник информации, содержащей основания для проведения заседания Комиссии, дата поступления информации в Организацию;</w:t>
      </w:r>
    </w:p>
    <w:p w14:paraId="32EAD77F" w14:textId="77777777" w:rsidR="00BF28E7" w:rsidRPr="00BB32C0" w:rsidRDefault="00BF28E7" w:rsidP="00BF28E7">
      <w:pPr>
        <w:spacing w:line="247" w:lineRule="auto"/>
        <w:ind w:firstLine="709"/>
      </w:pPr>
      <w:r w:rsidRPr="00BB32C0">
        <w:t>другие сведения;</w:t>
      </w:r>
    </w:p>
    <w:p w14:paraId="7659F302" w14:textId="77777777" w:rsidR="00BF28E7" w:rsidRPr="00BB32C0" w:rsidRDefault="00BF28E7" w:rsidP="00BF28E7">
      <w:pPr>
        <w:spacing w:line="247" w:lineRule="auto"/>
        <w:ind w:firstLine="709"/>
      </w:pPr>
      <w:r w:rsidRPr="00BB32C0">
        <w:t>результаты голосования;</w:t>
      </w:r>
    </w:p>
    <w:p w14:paraId="73CC85B1" w14:textId="77777777" w:rsidR="00BF28E7" w:rsidRPr="00BB32C0" w:rsidRDefault="00BF28E7" w:rsidP="00BF28E7">
      <w:pPr>
        <w:spacing w:line="247" w:lineRule="auto"/>
        <w:ind w:firstLine="709"/>
      </w:pPr>
      <w:r w:rsidRPr="00BB32C0">
        <w:t>решение Комиссии и обоснование его принятия.</w:t>
      </w:r>
    </w:p>
    <w:p w14:paraId="0831BBC9" w14:textId="77777777" w:rsidR="00BF28E7" w:rsidRPr="00BB32C0" w:rsidRDefault="00BF28E7" w:rsidP="00BF28E7">
      <w:pPr>
        <w:spacing w:line="247" w:lineRule="auto"/>
        <w:ind w:firstLine="709"/>
      </w:pPr>
      <w:r w:rsidRPr="00BB32C0">
        <w:t>3.16.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Организации.</w:t>
      </w:r>
    </w:p>
    <w:p w14:paraId="76FDB175" w14:textId="77777777" w:rsidR="00BF28E7" w:rsidRPr="00BB32C0" w:rsidRDefault="00BF28E7" w:rsidP="00BF28E7">
      <w:pPr>
        <w:spacing w:line="247" w:lineRule="auto"/>
        <w:ind w:firstLine="709"/>
      </w:pPr>
      <w:r w:rsidRPr="00BB32C0">
        <w:t>3.17. Копии протокола заседания Комиссии в семидневный срок со дня заседания, исчисляемый в рабочих днях, направляются руководителю Организации, полностью или в виде выписок из него – работнику Организации, а также по решению Комиссии – иным заинтересованным лицам.</w:t>
      </w:r>
    </w:p>
    <w:p w14:paraId="7D8DD27B" w14:textId="77777777" w:rsidR="00BF28E7" w:rsidRPr="00BB32C0" w:rsidRDefault="00BF28E7" w:rsidP="00BF28E7">
      <w:pPr>
        <w:spacing w:line="247" w:lineRule="auto"/>
        <w:ind w:firstLine="709"/>
      </w:pPr>
      <w:r w:rsidRPr="00BB32C0">
        <w:t xml:space="preserve">3.18. Руководитель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Организации мер ответственности, предусмотренных законодательством, а также по иным вопросам организации противодействия коррупции. О рассмотрении рекомендаций Комиссии и принятом </w:t>
      </w:r>
      <w:r w:rsidRPr="00BB32C0">
        <w:lastRenderedPageBreak/>
        <w:t>решении руководитель Организации в письменной форме уведомляет Комиссию в месячный срок со дня поступления к нему протокола заседания Комиссии. Решение руководителя Организации оглашается на ближайшем заседании Комиссии и принимается к сведению без обсуждения.</w:t>
      </w:r>
    </w:p>
    <w:p w14:paraId="44D0B7FD" w14:textId="77777777" w:rsidR="00BF28E7" w:rsidRPr="00BB32C0" w:rsidRDefault="00BF28E7" w:rsidP="00BF28E7">
      <w:pPr>
        <w:spacing w:line="247" w:lineRule="auto"/>
        <w:ind w:firstLine="709"/>
        <w:rPr>
          <w:highlight w:val="cyan"/>
        </w:rPr>
      </w:pPr>
      <w:r w:rsidRPr="00BB32C0">
        <w:t>3.19. В случае установления Комиссией признаков дисциплинарного проступка в действиях (бездействии) работника Организации информация об этом представляется руководителю Организации для решения вопроса о применении к работнику Организации мер ответственности, предусмотренных законодательством.</w:t>
      </w:r>
    </w:p>
    <w:p w14:paraId="162F2FC4" w14:textId="77777777" w:rsidR="00BF28E7" w:rsidRPr="00BB32C0" w:rsidRDefault="00BF28E7" w:rsidP="00BF28E7">
      <w:pPr>
        <w:spacing w:line="247" w:lineRule="auto"/>
        <w:ind w:firstLine="709"/>
      </w:pPr>
      <w:r w:rsidRPr="00BB32C0">
        <w:t>3.20. В случае установления Комиссией факта совершения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14:paraId="2B48374A" w14:textId="77777777" w:rsidR="00BF28E7" w:rsidRPr="00BB32C0" w:rsidRDefault="00BF28E7" w:rsidP="00BF28E7">
      <w:pPr>
        <w:spacing w:line="247" w:lineRule="auto"/>
        <w:ind w:firstLine="709"/>
      </w:pPr>
      <w:r w:rsidRPr="00BB32C0">
        <w:t>3.21. Копия протокола заседания Комиссии или выписка из него приобщается к личному делу работника Организации, в отношении которого рассмотрен вопрос о соблюдении требований об урегулировании конфликта интересов.</w:t>
      </w:r>
    </w:p>
    <w:p w14:paraId="0BCCFF2B" w14:textId="4F78DD7F" w:rsidR="00A94445" w:rsidRPr="00BB32C0" w:rsidRDefault="00BF28E7" w:rsidP="00191DFB">
      <w:pPr>
        <w:spacing w:line="247" w:lineRule="auto"/>
        <w:ind w:firstLine="709"/>
      </w:pPr>
      <w:r w:rsidRPr="00BB32C0">
        <w:t>3.22.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w:t>
      </w:r>
      <w:r w:rsidR="00191DFB">
        <w:t>ществляется секретарем Комиссии.</w:t>
      </w:r>
    </w:p>
    <w:sectPr w:rsidR="00A94445" w:rsidRPr="00BB32C0" w:rsidSect="00DF733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DE57B" w14:textId="77777777" w:rsidR="005C32B3" w:rsidRDefault="005C32B3" w:rsidP="0036162B">
      <w:pPr>
        <w:spacing w:line="240" w:lineRule="auto"/>
      </w:pPr>
      <w:r>
        <w:separator/>
      </w:r>
    </w:p>
  </w:endnote>
  <w:endnote w:type="continuationSeparator" w:id="0">
    <w:p w14:paraId="4C66F326" w14:textId="77777777" w:rsidR="005C32B3" w:rsidRDefault="005C32B3" w:rsidP="00361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76892"/>
      <w:docPartObj>
        <w:docPartGallery w:val="Page Numbers (Bottom of Page)"/>
        <w:docPartUnique/>
      </w:docPartObj>
    </w:sdtPr>
    <w:sdtContent>
      <w:p w14:paraId="3CFBE97D" w14:textId="3696B776" w:rsidR="0036162B" w:rsidRDefault="0036162B">
        <w:pPr>
          <w:pStyle w:val="af"/>
          <w:jc w:val="right"/>
        </w:pPr>
        <w:r>
          <w:fldChar w:fldCharType="begin"/>
        </w:r>
        <w:r>
          <w:instrText>PAGE   \* MERGEFORMAT</w:instrText>
        </w:r>
        <w:r>
          <w:fldChar w:fldCharType="separate"/>
        </w:r>
        <w:r>
          <w:rPr>
            <w:noProof/>
          </w:rPr>
          <w:t>1</w:t>
        </w:r>
        <w:r>
          <w:fldChar w:fldCharType="end"/>
        </w:r>
      </w:p>
    </w:sdtContent>
  </w:sdt>
  <w:p w14:paraId="7054317B" w14:textId="77777777" w:rsidR="0036162B" w:rsidRDefault="0036162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3A5F1" w14:textId="77777777" w:rsidR="005C32B3" w:rsidRDefault="005C32B3" w:rsidP="0036162B">
      <w:pPr>
        <w:spacing w:line="240" w:lineRule="auto"/>
      </w:pPr>
      <w:r>
        <w:separator/>
      </w:r>
    </w:p>
  </w:footnote>
  <w:footnote w:type="continuationSeparator" w:id="0">
    <w:p w14:paraId="3790BEDE" w14:textId="77777777" w:rsidR="005C32B3" w:rsidRDefault="005C32B3" w:rsidP="003616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023D"/>
    <w:multiLevelType w:val="hybridMultilevel"/>
    <w:tmpl w:val="D2ACB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7D0801"/>
    <w:multiLevelType w:val="multilevel"/>
    <w:tmpl w:val="2ED88B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24"/>
    <w:rsid w:val="00030E7C"/>
    <w:rsid w:val="00037495"/>
    <w:rsid w:val="000623A8"/>
    <w:rsid w:val="00062452"/>
    <w:rsid w:val="000656C2"/>
    <w:rsid w:val="00086379"/>
    <w:rsid w:val="000A1D02"/>
    <w:rsid w:val="000B5A4F"/>
    <w:rsid w:val="000C34B9"/>
    <w:rsid w:val="000D372E"/>
    <w:rsid w:val="000D617D"/>
    <w:rsid w:val="000E7BCC"/>
    <w:rsid w:val="001253B4"/>
    <w:rsid w:val="0013766C"/>
    <w:rsid w:val="001758A7"/>
    <w:rsid w:val="00187C90"/>
    <w:rsid w:val="00191DFB"/>
    <w:rsid w:val="001E3048"/>
    <w:rsid w:val="001E385F"/>
    <w:rsid w:val="001F73E9"/>
    <w:rsid w:val="00202551"/>
    <w:rsid w:val="0022507D"/>
    <w:rsid w:val="002505FC"/>
    <w:rsid w:val="00252447"/>
    <w:rsid w:val="00252F2A"/>
    <w:rsid w:val="002535B3"/>
    <w:rsid w:val="00270013"/>
    <w:rsid w:val="002747FA"/>
    <w:rsid w:val="00294036"/>
    <w:rsid w:val="002969B3"/>
    <w:rsid w:val="002A4DEB"/>
    <w:rsid w:val="002F223D"/>
    <w:rsid w:val="00301C08"/>
    <w:rsid w:val="00336C65"/>
    <w:rsid w:val="0035449D"/>
    <w:rsid w:val="0036162B"/>
    <w:rsid w:val="003866C8"/>
    <w:rsid w:val="003D4203"/>
    <w:rsid w:val="003F030B"/>
    <w:rsid w:val="004307ED"/>
    <w:rsid w:val="00450897"/>
    <w:rsid w:val="00476E0A"/>
    <w:rsid w:val="00480F9F"/>
    <w:rsid w:val="00492A65"/>
    <w:rsid w:val="004A2E9F"/>
    <w:rsid w:val="004C259F"/>
    <w:rsid w:val="004C291A"/>
    <w:rsid w:val="004E35C5"/>
    <w:rsid w:val="004F254C"/>
    <w:rsid w:val="004F2BCB"/>
    <w:rsid w:val="004F452F"/>
    <w:rsid w:val="00501016"/>
    <w:rsid w:val="00546933"/>
    <w:rsid w:val="00554CD6"/>
    <w:rsid w:val="005630E2"/>
    <w:rsid w:val="00566EDA"/>
    <w:rsid w:val="0057712C"/>
    <w:rsid w:val="00582BFE"/>
    <w:rsid w:val="00592CF7"/>
    <w:rsid w:val="00592FD3"/>
    <w:rsid w:val="005A349D"/>
    <w:rsid w:val="005B77DD"/>
    <w:rsid w:val="005C21CD"/>
    <w:rsid w:val="005C32B3"/>
    <w:rsid w:val="005E6C7E"/>
    <w:rsid w:val="00605A5C"/>
    <w:rsid w:val="0061419B"/>
    <w:rsid w:val="00615ABD"/>
    <w:rsid w:val="006365C3"/>
    <w:rsid w:val="006425FA"/>
    <w:rsid w:val="00672749"/>
    <w:rsid w:val="00685551"/>
    <w:rsid w:val="006A1754"/>
    <w:rsid w:val="006C25CF"/>
    <w:rsid w:val="006D7C81"/>
    <w:rsid w:val="006E1116"/>
    <w:rsid w:val="006F4049"/>
    <w:rsid w:val="00704851"/>
    <w:rsid w:val="007261DF"/>
    <w:rsid w:val="00727FF2"/>
    <w:rsid w:val="00733877"/>
    <w:rsid w:val="00741C54"/>
    <w:rsid w:val="007563F9"/>
    <w:rsid w:val="00762424"/>
    <w:rsid w:val="00770949"/>
    <w:rsid w:val="00776140"/>
    <w:rsid w:val="007E28FF"/>
    <w:rsid w:val="00816A6B"/>
    <w:rsid w:val="008200ED"/>
    <w:rsid w:val="00825310"/>
    <w:rsid w:val="0085690B"/>
    <w:rsid w:val="00892974"/>
    <w:rsid w:val="00897842"/>
    <w:rsid w:val="008A2226"/>
    <w:rsid w:val="008A7946"/>
    <w:rsid w:val="008C46CA"/>
    <w:rsid w:val="008F2566"/>
    <w:rsid w:val="009159AC"/>
    <w:rsid w:val="009234CC"/>
    <w:rsid w:val="00965337"/>
    <w:rsid w:val="00970D37"/>
    <w:rsid w:val="009765B8"/>
    <w:rsid w:val="009856F5"/>
    <w:rsid w:val="009946B0"/>
    <w:rsid w:val="009B7FAB"/>
    <w:rsid w:val="009C5DCB"/>
    <w:rsid w:val="009C761B"/>
    <w:rsid w:val="009C7ACD"/>
    <w:rsid w:val="00A24351"/>
    <w:rsid w:val="00A273F7"/>
    <w:rsid w:val="00A27A5D"/>
    <w:rsid w:val="00A33645"/>
    <w:rsid w:val="00A34416"/>
    <w:rsid w:val="00A72DEB"/>
    <w:rsid w:val="00A94445"/>
    <w:rsid w:val="00A946B8"/>
    <w:rsid w:val="00AA315C"/>
    <w:rsid w:val="00AA34D6"/>
    <w:rsid w:val="00AB2392"/>
    <w:rsid w:val="00AD1813"/>
    <w:rsid w:val="00AD643F"/>
    <w:rsid w:val="00AF0F81"/>
    <w:rsid w:val="00AF669E"/>
    <w:rsid w:val="00B04020"/>
    <w:rsid w:val="00B0466A"/>
    <w:rsid w:val="00B2578C"/>
    <w:rsid w:val="00B26FA6"/>
    <w:rsid w:val="00B313F1"/>
    <w:rsid w:val="00B47DA8"/>
    <w:rsid w:val="00B50F0B"/>
    <w:rsid w:val="00B63192"/>
    <w:rsid w:val="00B83180"/>
    <w:rsid w:val="00B865D4"/>
    <w:rsid w:val="00B97245"/>
    <w:rsid w:val="00BB32C0"/>
    <w:rsid w:val="00BE0896"/>
    <w:rsid w:val="00BF28E7"/>
    <w:rsid w:val="00BF7476"/>
    <w:rsid w:val="00C041DF"/>
    <w:rsid w:val="00C04DE8"/>
    <w:rsid w:val="00C27BDB"/>
    <w:rsid w:val="00C814EF"/>
    <w:rsid w:val="00CB1893"/>
    <w:rsid w:val="00CB1B0D"/>
    <w:rsid w:val="00CB2FC0"/>
    <w:rsid w:val="00CD363A"/>
    <w:rsid w:val="00CD516E"/>
    <w:rsid w:val="00CE2827"/>
    <w:rsid w:val="00CE6CF4"/>
    <w:rsid w:val="00CF209C"/>
    <w:rsid w:val="00CF3A76"/>
    <w:rsid w:val="00CF63C2"/>
    <w:rsid w:val="00D31043"/>
    <w:rsid w:val="00D341E5"/>
    <w:rsid w:val="00D40119"/>
    <w:rsid w:val="00D401A8"/>
    <w:rsid w:val="00D42AF5"/>
    <w:rsid w:val="00D555C8"/>
    <w:rsid w:val="00D57D73"/>
    <w:rsid w:val="00D66244"/>
    <w:rsid w:val="00D75656"/>
    <w:rsid w:val="00D84D2A"/>
    <w:rsid w:val="00DB59BB"/>
    <w:rsid w:val="00DC63CE"/>
    <w:rsid w:val="00DF119A"/>
    <w:rsid w:val="00DF7336"/>
    <w:rsid w:val="00E238B1"/>
    <w:rsid w:val="00E27D3F"/>
    <w:rsid w:val="00E35D47"/>
    <w:rsid w:val="00E42D8D"/>
    <w:rsid w:val="00E44AFC"/>
    <w:rsid w:val="00E5152C"/>
    <w:rsid w:val="00E70D56"/>
    <w:rsid w:val="00E842E6"/>
    <w:rsid w:val="00EC0B5A"/>
    <w:rsid w:val="00ED1BDE"/>
    <w:rsid w:val="00EF7C54"/>
    <w:rsid w:val="00F00CCA"/>
    <w:rsid w:val="00F0542C"/>
    <w:rsid w:val="00F1455A"/>
    <w:rsid w:val="00F152AB"/>
    <w:rsid w:val="00F24951"/>
    <w:rsid w:val="00F2500A"/>
    <w:rsid w:val="00F36E47"/>
    <w:rsid w:val="00F37DC0"/>
    <w:rsid w:val="00F5419B"/>
    <w:rsid w:val="00F575AF"/>
    <w:rsid w:val="00FB1633"/>
    <w:rsid w:val="00FB5502"/>
    <w:rsid w:val="00FC30E0"/>
    <w:rsid w:val="00FE4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D9C2"/>
  <w15:docId w15:val="{36231881-755F-48E8-AD8C-2E627868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4CC"/>
    <w:pPr>
      <w:widowControl w:val="0"/>
      <w:adjustRightInd w:val="0"/>
      <w:spacing w:after="0" w:line="360" w:lineRule="atLeast"/>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62424"/>
    <w:pPr>
      <w:spacing w:before="100" w:beforeAutospacing="1" w:after="100" w:afterAutospacing="1" w:line="240" w:lineRule="auto"/>
    </w:pPr>
  </w:style>
  <w:style w:type="paragraph" w:customStyle="1" w:styleId="p2">
    <w:name w:val="p2"/>
    <w:basedOn w:val="a"/>
    <w:rsid w:val="00762424"/>
    <w:pPr>
      <w:spacing w:before="100" w:beforeAutospacing="1" w:after="100" w:afterAutospacing="1" w:line="240" w:lineRule="auto"/>
    </w:pPr>
  </w:style>
  <w:style w:type="character" w:customStyle="1" w:styleId="apple-converted-space">
    <w:name w:val="apple-converted-space"/>
    <w:basedOn w:val="a0"/>
    <w:rsid w:val="00762424"/>
  </w:style>
  <w:style w:type="character" w:customStyle="1" w:styleId="s2">
    <w:name w:val="s2"/>
    <w:basedOn w:val="a0"/>
    <w:rsid w:val="00762424"/>
  </w:style>
  <w:style w:type="paragraph" w:customStyle="1" w:styleId="p3">
    <w:name w:val="p3"/>
    <w:basedOn w:val="a"/>
    <w:rsid w:val="00762424"/>
    <w:pPr>
      <w:spacing w:before="100" w:beforeAutospacing="1" w:after="100" w:afterAutospacing="1" w:line="240" w:lineRule="auto"/>
    </w:pPr>
  </w:style>
  <w:style w:type="paragraph" w:customStyle="1" w:styleId="p4">
    <w:name w:val="p4"/>
    <w:basedOn w:val="a"/>
    <w:rsid w:val="00762424"/>
    <w:pPr>
      <w:spacing w:before="100" w:beforeAutospacing="1" w:after="100" w:afterAutospacing="1" w:line="240" w:lineRule="auto"/>
    </w:pPr>
  </w:style>
  <w:style w:type="character" w:customStyle="1" w:styleId="s3">
    <w:name w:val="s3"/>
    <w:basedOn w:val="a0"/>
    <w:rsid w:val="00762424"/>
  </w:style>
  <w:style w:type="paragraph" w:customStyle="1" w:styleId="p5">
    <w:name w:val="p5"/>
    <w:basedOn w:val="a"/>
    <w:rsid w:val="00762424"/>
    <w:pPr>
      <w:spacing w:before="100" w:beforeAutospacing="1" w:after="100" w:afterAutospacing="1" w:line="240" w:lineRule="auto"/>
    </w:pPr>
  </w:style>
  <w:style w:type="paragraph" w:customStyle="1" w:styleId="p6">
    <w:name w:val="p6"/>
    <w:basedOn w:val="a"/>
    <w:rsid w:val="00762424"/>
    <w:pPr>
      <w:spacing w:before="100" w:beforeAutospacing="1" w:after="100" w:afterAutospacing="1" w:line="240" w:lineRule="auto"/>
    </w:pPr>
  </w:style>
  <w:style w:type="paragraph" w:customStyle="1" w:styleId="p7">
    <w:name w:val="p7"/>
    <w:basedOn w:val="a"/>
    <w:rsid w:val="00762424"/>
    <w:pPr>
      <w:spacing w:before="100" w:beforeAutospacing="1" w:after="100" w:afterAutospacing="1" w:line="240" w:lineRule="auto"/>
    </w:pPr>
  </w:style>
  <w:style w:type="character" w:customStyle="1" w:styleId="s4">
    <w:name w:val="s4"/>
    <w:basedOn w:val="a0"/>
    <w:rsid w:val="00762424"/>
  </w:style>
  <w:style w:type="paragraph" w:customStyle="1" w:styleId="p8">
    <w:name w:val="p8"/>
    <w:basedOn w:val="a"/>
    <w:rsid w:val="00762424"/>
    <w:pPr>
      <w:spacing w:before="100" w:beforeAutospacing="1" w:after="100" w:afterAutospacing="1" w:line="240" w:lineRule="auto"/>
    </w:pPr>
  </w:style>
  <w:style w:type="paragraph" w:customStyle="1" w:styleId="p9">
    <w:name w:val="p9"/>
    <w:basedOn w:val="a"/>
    <w:rsid w:val="00762424"/>
    <w:pPr>
      <w:spacing w:before="100" w:beforeAutospacing="1" w:after="100" w:afterAutospacing="1" w:line="240" w:lineRule="auto"/>
    </w:pPr>
  </w:style>
  <w:style w:type="paragraph" w:customStyle="1" w:styleId="p10">
    <w:name w:val="p10"/>
    <w:basedOn w:val="a"/>
    <w:rsid w:val="00762424"/>
    <w:pPr>
      <w:spacing w:before="100" w:beforeAutospacing="1" w:after="100" w:afterAutospacing="1" w:line="240" w:lineRule="auto"/>
    </w:pPr>
  </w:style>
  <w:style w:type="character" w:customStyle="1" w:styleId="s5">
    <w:name w:val="s5"/>
    <w:basedOn w:val="a0"/>
    <w:rsid w:val="00762424"/>
  </w:style>
  <w:style w:type="paragraph" w:customStyle="1" w:styleId="p11">
    <w:name w:val="p11"/>
    <w:basedOn w:val="a"/>
    <w:rsid w:val="00762424"/>
    <w:pPr>
      <w:spacing w:before="100" w:beforeAutospacing="1" w:after="100" w:afterAutospacing="1" w:line="240" w:lineRule="auto"/>
    </w:pPr>
  </w:style>
  <w:style w:type="paragraph" w:customStyle="1" w:styleId="p13">
    <w:name w:val="p13"/>
    <w:basedOn w:val="a"/>
    <w:rsid w:val="00762424"/>
    <w:pPr>
      <w:spacing w:before="100" w:beforeAutospacing="1" w:after="100" w:afterAutospacing="1" w:line="240" w:lineRule="auto"/>
    </w:pPr>
  </w:style>
  <w:style w:type="character" w:customStyle="1" w:styleId="s6">
    <w:name w:val="s6"/>
    <w:basedOn w:val="a0"/>
    <w:rsid w:val="00762424"/>
  </w:style>
  <w:style w:type="paragraph" w:customStyle="1" w:styleId="p14">
    <w:name w:val="p14"/>
    <w:basedOn w:val="a"/>
    <w:rsid w:val="00762424"/>
    <w:pPr>
      <w:spacing w:before="100" w:beforeAutospacing="1" w:after="100" w:afterAutospacing="1" w:line="240" w:lineRule="auto"/>
    </w:pPr>
  </w:style>
  <w:style w:type="paragraph" w:customStyle="1" w:styleId="p15">
    <w:name w:val="p15"/>
    <w:basedOn w:val="a"/>
    <w:rsid w:val="00762424"/>
    <w:pPr>
      <w:spacing w:before="100" w:beforeAutospacing="1" w:after="100" w:afterAutospacing="1" w:line="240" w:lineRule="auto"/>
    </w:pPr>
  </w:style>
  <w:style w:type="paragraph" w:customStyle="1" w:styleId="p17">
    <w:name w:val="p17"/>
    <w:basedOn w:val="a"/>
    <w:rsid w:val="00762424"/>
    <w:pPr>
      <w:spacing w:before="100" w:beforeAutospacing="1" w:after="100" w:afterAutospacing="1" w:line="240" w:lineRule="auto"/>
    </w:pPr>
  </w:style>
  <w:style w:type="paragraph" w:customStyle="1" w:styleId="p18">
    <w:name w:val="p18"/>
    <w:basedOn w:val="a"/>
    <w:rsid w:val="00762424"/>
    <w:pPr>
      <w:spacing w:before="100" w:beforeAutospacing="1" w:after="100" w:afterAutospacing="1" w:line="240" w:lineRule="auto"/>
    </w:pPr>
  </w:style>
  <w:style w:type="paragraph" w:customStyle="1" w:styleId="p19">
    <w:name w:val="p19"/>
    <w:basedOn w:val="a"/>
    <w:rsid w:val="00762424"/>
    <w:pPr>
      <w:spacing w:before="100" w:beforeAutospacing="1" w:after="100" w:afterAutospacing="1" w:line="240" w:lineRule="auto"/>
    </w:pPr>
  </w:style>
  <w:style w:type="character" w:customStyle="1" w:styleId="s7">
    <w:name w:val="s7"/>
    <w:basedOn w:val="a0"/>
    <w:rsid w:val="00762424"/>
  </w:style>
  <w:style w:type="paragraph" w:customStyle="1" w:styleId="p20">
    <w:name w:val="p20"/>
    <w:basedOn w:val="a"/>
    <w:rsid w:val="00762424"/>
    <w:pPr>
      <w:spacing w:before="100" w:beforeAutospacing="1" w:after="100" w:afterAutospacing="1" w:line="240" w:lineRule="auto"/>
    </w:pPr>
  </w:style>
  <w:style w:type="paragraph" w:customStyle="1" w:styleId="p21">
    <w:name w:val="p21"/>
    <w:basedOn w:val="a"/>
    <w:rsid w:val="00762424"/>
    <w:pPr>
      <w:spacing w:before="100" w:beforeAutospacing="1" w:after="100" w:afterAutospacing="1" w:line="240" w:lineRule="auto"/>
    </w:pPr>
  </w:style>
  <w:style w:type="character" w:customStyle="1" w:styleId="s8">
    <w:name w:val="s8"/>
    <w:basedOn w:val="a0"/>
    <w:rsid w:val="00762424"/>
  </w:style>
  <w:style w:type="paragraph" w:customStyle="1" w:styleId="p22">
    <w:name w:val="p22"/>
    <w:basedOn w:val="a"/>
    <w:rsid w:val="00762424"/>
    <w:pPr>
      <w:spacing w:before="100" w:beforeAutospacing="1" w:after="100" w:afterAutospacing="1" w:line="240" w:lineRule="auto"/>
    </w:pPr>
  </w:style>
  <w:style w:type="paragraph" w:customStyle="1" w:styleId="p23">
    <w:name w:val="p23"/>
    <w:basedOn w:val="a"/>
    <w:rsid w:val="00762424"/>
    <w:pPr>
      <w:spacing w:before="100" w:beforeAutospacing="1" w:after="100" w:afterAutospacing="1" w:line="240" w:lineRule="auto"/>
    </w:pPr>
  </w:style>
  <w:style w:type="paragraph" w:customStyle="1" w:styleId="p25">
    <w:name w:val="p25"/>
    <w:basedOn w:val="a"/>
    <w:rsid w:val="00762424"/>
    <w:pPr>
      <w:spacing w:before="100" w:beforeAutospacing="1" w:after="100" w:afterAutospacing="1" w:line="240" w:lineRule="auto"/>
    </w:pPr>
  </w:style>
  <w:style w:type="paragraph" w:customStyle="1" w:styleId="p26">
    <w:name w:val="p26"/>
    <w:basedOn w:val="a"/>
    <w:rsid w:val="00762424"/>
    <w:pPr>
      <w:spacing w:before="100" w:beforeAutospacing="1" w:after="100" w:afterAutospacing="1" w:line="240" w:lineRule="auto"/>
    </w:pPr>
  </w:style>
  <w:style w:type="character" w:customStyle="1" w:styleId="s1">
    <w:name w:val="s1"/>
    <w:basedOn w:val="a0"/>
    <w:rsid w:val="00762424"/>
  </w:style>
  <w:style w:type="paragraph" w:styleId="a3">
    <w:name w:val="Balloon Text"/>
    <w:basedOn w:val="a"/>
    <w:link w:val="a4"/>
    <w:uiPriority w:val="99"/>
    <w:semiHidden/>
    <w:unhideWhenUsed/>
    <w:rsid w:val="00C041DF"/>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1DF"/>
    <w:rPr>
      <w:rFonts w:ascii="Tahoma" w:hAnsi="Tahoma" w:cs="Tahoma"/>
      <w:sz w:val="16"/>
      <w:szCs w:val="16"/>
    </w:rPr>
  </w:style>
  <w:style w:type="paragraph" w:styleId="a5">
    <w:name w:val="No Spacing"/>
    <w:link w:val="a6"/>
    <w:uiPriority w:val="1"/>
    <w:qFormat/>
    <w:rsid w:val="00C041DF"/>
    <w:pPr>
      <w:spacing w:after="0" w:line="240" w:lineRule="auto"/>
    </w:pPr>
  </w:style>
  <w:style w:type="character" w:customStyle="1" w:styleId="a6">
    <w:name w:val="Без интервала Знак"/>
    <w:basedOn w:val="a0"/>
    <w:link w:val="a5"/>
    <w:uiPriority w:val="1"/>
    <w:locked/>
    <w:rsid w:val="009234CC"/>
  </w:style>
  <w:style w:type="paragraph" w:styleId="a7">
    <w:name w:val="header"/>
    <w:basedOn w:val="a"/>
    <w:link w:val="a8"/>
    <w:rsid w:val="00C04DE8"/>
    <w:pPr>
      <w:widowControl/>
      <w:tabs>
        <w:tab w:val="center" w:pos="4677"/>
        <w:tab w:val="right" w:pos="9355"/>
      </w:tabs>
      <w:adjustRightInd/>
      <w:spacing w:line="240" w:lineRule="auto"/>
      <w:jc w:val="left"/>
    </w:pPr>
  </w:style>
  <w:style w:type="character" w:customStyle="1" w:styleId="a8">
    <w:name w:val="Верхний колонтитул Знак"/>
    <w:basedOn w:val="a0"/>
    <w:link w:val="a7"/>
    <w:rsid w:val="00C04DE8"/>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554CD6"/>
    <w:rPr>
      <w:sz w:val="16"/>
      <w:szCs w:val="16"/>
    </w:rPr>
  </w:style>
  <w:style w:type="paragraph" w:styleId="aa">
    <w:name w:val="annotation text"/>
    <w:basedOn w:val="a"/>
    <w:link w:val="ab"/>
    <w:uiPriority w:val="99"/>
    <w:semiHidden/>
    <w:unhideWhenUsed/>
    <w:rsid w:val="00554CD6"/>
    <w:pPr>
      <w:spacing w:line="240" w:lineRule="auto"/>
    </w:pPr>
    <w:rPr>
      <w:sz w:val="20"/>
      <w:szCs w:val="20"/>
    </w:rPr>
  </w:style>
  <w:style w:type="character" w:customStyle="1" w:styleId="ab">
    <w:name w:val="Текст примечания Знак"/>
    <w:basedOn w:val="a0"/>
    <w:link w:val="aa"/>
    <w:uiPriority w:val="99"/>
    <w:semiHidden/>
    <w:rsid w:val="00554C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54CD6"/>
    <w:rPr>
      <w:b/>
      <w:bCs/>
    </w:rPr>
  </w:style>
  <w:style w:type="character" w:customStyle="1" w:styleId="ad">
    <w:name w:val="Тема примечания Знак"/>
    <w:basedOn w:val="ab"/>
    <w:link w:val="ac"/>
    <w:uiPriority w:val="99"/>
    <w:semiHidden/>
    <w:rsid w:val="00554CD6"/>
    <w:rPr>
      <w:rFonts w:ascii="Times New Roman" w:eastAsia="Times New Roman" w:hAnsi="Times New Roman" w:cs="Times New Roman"/>
      <w:b/>
      <w:bCs/>
      <w:sz w:val="20"/>
      <w:szCs w:val="20"/>
      <w:lang w:eastAsia="ru-RU"/>
    </w:rPr>
  </w:style>
  <w:style w:type="paragraph" w:styleId="ae">
    <w:name w:val="Normal (Web)"/>
    <w:basedOn w:val="a"/>
    <w:uiPriority w:val="99"/>
    <w:semiHidden/>
    <w:unhideWhenUsed/>
    <w:rsid w:val="00C814EF"/>
    <w:pPr>
      <w:widowControl/>
      <w:adjustRightInd/>
      <w:spacing w:before="100" w:beforeAutospacing="1" w:after="100" w:afterAutospacing="1" w:line="240" w:lineRule="auto"/>
      <w:jc w:val="left"/>
    </w:pPr>
  </w:style>
  <w:style w:type="paragraph" w:styleId="af">
    <w:name w:val="footer"/>
    <w:basedOn w:val="a"/>
    <w:link w:val="af0"/>
    <w:uiPriority w:val="99"/>
    <w:unhideWhenUsed/>
    <w:rsid w:val="0036162B"/>
    <w:pPr>
      <w:tabs>
        <w:tab w:val="center" w:pos="4677"/>
        <w:tab w:val="right" w:pos="9355"/>
      </w:tabs>
      <w:spacing w:line="240" w:lineRule="auto"/>
    </w:pPr>
  </w:style>
  <w:style w:type="character" w:customStyle="1" w:styleId="af0">
    <w:name w:val="Нижний колонтитул Знак"/>
    <w:basedOn w:val="a0"/>
    <w:link w:val="af"/>
    <w:uiPriority w:val="99"/>
    <w:rsid w:val="003616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28625">
      <w:bodyDiv w:val="1"/>
      <w:marLeft w:val="0"/>
      <w:marRight w:val="0"/>
      <w:marTop w:val="0"/>
      <w:marBottom w:val="0"/>
      <w:divBdr>
        <w:top w:val="none" w:sz="0" w:space="0" w:color="auto"/>
        <w:left w:val="none" w:sz="0" w:space="0" w:color="auto"/>
        <w:bottom w:val="none" w:sz="0" w:space="0" w:color="auto"/>
        <w:right w:val="none" w:sz="0" w:space="0" w:color="auto"/>
      </w:divBdr>
    </w:div>
    <w:div w:id="1178038463">
      <w:bodyDiv w:val="1"/>
      <w:marLeft w:val="0"/>
      <w:marRight w:val="0"/>
      <w:marTop w:val="0"/>
      <w:marBottom w:val="0"/>
      <w:divBdr>
        <w:top w:val="none" w:sz="0" w:space="0" w:color="auto"/>
        <w:left w:val="none" w:sz="0" w:space="0" w:color="auto"/>
        <w:bottom w:val="none" w:sz="0" w:space="0" w:color="auto"/>
        <w:right w:val="none" w:sz="0" w:space="0" w:color="auto"/>
      </w:divBdr>
    </w:div>
    <w:div w:id="1270940287">
      <w:bodyDiv w:val="1"/>
      <w:marLeft w:val="0"/>
      <w:marRight w:val="0"/>
      <w:marTop w:val="0"/>
      <w:marBottom w:val="0"/>
      <w:divBdr>
        <w:top w:val="none" w:sz="0" w:space="0" w:color="auto"/>
        <w:left w:val="none" w:sz="0" w:space="0" w:color="auto"/>
        <w:bottom w:val="none" w:sz="0" w:space="0" w:color="auto"/>
        <w:right w:val="none" w:sz="0" w:space="0" w:color="auto"/>
      </w:divBdr>
    </w:div>
    <w:div w:id="16975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2113</Words>
  <Characters>12048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Иванович</dc:creator>
  <cp:lastModifiedBy>1</cp:lastModifiedBy>
  <cp:revision>148</cp:revision>
  <dcterms:created xsi:type="dcterms:W3CDTF">2020-05-28T13:59:00Z</dcterms:created>
  <dcterms:modified xsi:type="dcterms:W3CDTF">2020-06-03T08:11:00Z</dcterms:modified>
</cp:coreProperties>
</file>