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ListParagraph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№ 1 </w:t>
      </w:r>
    </w:p>
    <w:p>
      <w:pPr>
        <w:pStyle w:val="ListParagraph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 подключение организации»</w:t>
      </w:r>
    </w:p>
    <w:p>
      <w:pPr>
        <w:pStyle w:val="Normal"/>
        <w:ind w:firstLine="708"/>
        <w:jc w:val="both"/>
        <w:rPr/>
      </w:pPr>
      <w:r>
        <w:rPr>
          <w:i/>
          <w:color w:val="FF0000"/>
          <w:sz w:val="28"/>
        </w:rPr>
        <w:t>Письма должны быть оформлены на официальном бланке Вашей организации и подписаны руководителем или уполномоченным представителем. Данное письмо необходимо направить посредством ЕМСЭД РТ в адрес Министерства цифрового развития государственного управления, информационных технологий и связи Республики Татарстан либо на почту Digital@tatar.ru</w:t>
      </w:r>
    </w:p>
    <w:p>
      <w:pPr>
        <w:pStyle w:val="ListParagrap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Первому з</w:t>
      </w:r>
      <w:r>
        <w:rPr>
          <w:rFonts w:eastAsia="Calibri"/>
          <w:sz w:val="28"/>
          <w:szCs w:val="28"/>
          <w:lang w:eastAsia="en-US"/>
        </w:rPr>
        <w:t>аместителю министра цифрового развития государственного управления, информационных технологий и связи Республики Татарстан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/>
        </w:rPr>
        <w:t>А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val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val="en-US"/>
        </w:rPr>
        <w:t>Яковлеву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 подключении </w:t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организации к ЕМСЭД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Уважаемый </w:t>
      </w:r>
      <w:r>
        <w:rPr>
          <w:rFonts w:ascii="Times New Roman" w:hAnsi="Times New Roman"/>
          <w:sz w:val="28"/>
          <w:szCs w:val="28"/>
          <w:lang w:val="en-US"/>
        </w:rPr>
        <w:t>Альберт Валерьевич</w:t>
      </w:r>
      <w:r>
        <w:rPr>
          <w:rFonts w:ascii="Times New Roman" w:hAnsi="Times New Roman"/>
          <w:sz w:val="28"/>
          <w:szCs w:val="28"/>
        </w:rPr>
        <w:t>!</w:t>
      </w:r>
    </w:p>
    <w:p>
      <w:pPr>
        <w:pStyle w:val="ListParagraph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{Название Вашей организации}</w:t>
      </w:r>
      <w:r>
        <w:rPr>
          <w:rFonts w:ascii="Times New Roman" w:hAnsi="Times New Roman"/>
          <w:sz w:val="28"/>
          <w:szCs w:val="28"/>
        </w:rPr>
        <w:t xml:space="preserve"> просит подключить организацию и пользователей к государственной информационной системе «Единая межведомственная система электронного документооборота Республики Татарстан» согласно заявке, в приложении на основании {</w:t>
      </w:r>
      <w:r>
        <w:rPr>
          <w:rFonts w:ascii="Times New Roman" w:hAnsi="Times New Roman"/>
          <w:i/>
          <w:sz w:val="28"/>
          <w:szCs w:val="28"/>
        </w:rPr>
        <w:t xml:space="preserve">укажите номер и дату приказа/указа/распоряжения/постановления, на основании которого вносятся изменения </w:t>
      </w:r>
      <w:r>
        <w:rPr>
          <w:rFonts w:ascii="Times New Roman" w:hAnsi="Times New Roman"/>
          <w:i/>
          <w:sz w:val="28"/>
          <w:szCs w:val="28"/>
          <w:u w:val="single"/>
        </w:rPr>
        <w:t>при наличии</w:t>
      </w:r>
      <w:r>
        <w:rPr>
          <w:rFonts w:ascii="Times New Roman" w:hAnsi="Times New Roman"/>
          <w:sz w:val="28"/>
          <w:szCs w:val="28"/>
        </w:rPr>
        <w:t>}.</w:t>
      </w:r>
    </w:p>
    <w:p>
      <w:pPr>
        <w:pStyle w:val="ListParagraph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на </w:t>
      </w:r>
      <w:r>
        <w:rPr>
          <w:rFonts w:ascii="Times New Roman" w:hAnsi="Times New Roman"/>
          <w:i/>
          <w:sz w:val="28"/>
          <w:szCs w:val="28"/>
        </w:rPr>
        <w:t>{количество страниц в приложении}</w:t>
      </w:r>
      <w:r>
        <w:rPr>
          <w:rFonts w:ascii="Times New Roman" w:hAnsi="Times New Roman"/>
          <w:sz w:val="28"/>
          <w:szCs w:val="28"/>
        </w:rPr>
        <w:t xml:space="preserve"> стр.</w:t>
      </w:r>
    </w:p>
    <w:p>
      <w:pPr>
        <w:pStyle w:val="ListParagraph"/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  <w:tab/>
        <w:tab/>
        <w:tab/>
        <w:tab/>
        <w:tab/>
        <w:tab/>
        <w:tab/>
        <w:tab/>
        <w:tab/>
        <w:tab/>
        <w:t xml:space="preserve">Подпись </w:t>
      </w:r>
      <w:bookmarkStart w:id="0" w:name="_GoBack"/>
      <w:r>
        <w:rPr>
          <w:rFonts w:ascii="Times New Roman" w:hAnsi="Times New Roman"/>
          <w:sz w:val="28"/>
          <w:szCs w:val="28"/>
          <w:u w:val="single"/>
        </w:rPr>
        <w:t>ФИО</w:t>
      </w:r>
      <w:bookmarkEnd w:id="0"/>
    </w:p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Контакты </w:t>
      </w:r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134" w:right="1134" w:gutter="0" w:header="0" w:top="993" w:footer="720" w:bottom="850"/>
          <w:pgNumType w:fmt="decimal"/>
          <w:formProt w:val="false"/>
          <w:titlePg/>
          <w:textDirection w:val="lrTb"/>
          <w:docGrid w:type="default" w:linePitch="100" w:charSpace="0"/>
        </w:sectPr>
        <w:pStyle w:val="ListParagraph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исполнителя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Cs/>
          <w:i/>
          <w:color w:val="FF0000"/>
          <w:sz w:val="28"/>
          <w:szCs w:val="28"/>
        </w:rPr>
        <w:t>Перед отправкой просим ознакомиться с рекомендацией для заполнения заявки и описанием прав (4-5 стр)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Форма заявки на подключение и изменение учетных данных пользователей единой межведомственной системы электронного документооборота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4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9"/>
        <w:gridCol w:w="542"/>
        <w:gridCol w:w="755"/>
        <w:gridCol w:w="1105"/>
        <w:gridCol w:w="2091"/>
        <w:gridCol w:w="939"/>
        <w:gridCol w:w="1185"/>
        <w:gridCol w:w="502"/>
        <w:gridCol w:w="461"/>
        <w:gridCol w:w="934"/>
        <w:gridCol w:w="957"/>
        <w:gridCol w:w="994"/>
        <w:gridCol w:w="1356"/>
        <w:gridCol w:w="1358"/>
        <w:gridCol w:w="1006"/>
        <w:gridCol w:w="846"/>
      </w:tblGrid>
      <w:tr>
        <w:trPr>
          <w:trHeight w:val="315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o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Foo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Данные об организации:</w:t>
            </w:r>
          </w:p>
          <w:p>
            <w:pPr>
              <w:pStyle w:val="Footer"/>
              <w:rPr/>
            </w:pPr>
            <w:r>
              <w:rPr>
                <w:i/>
                <w:iCs/>
                <w:sz w:val="20"/>
                <w:szCs w:val="20"/>
              </w:rPr>
              <w:t>Поля, отмеченные "*", обязательны для заполнения. Остальные поля блока заполняются при подключении организации или изменении данных</w:t>
            </w:r>
          </w:p>
        </w:tc>
      </w:tr>
      <w:tr>
        <w:trPr>
          <w:trHeight w:val="420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название организации*:</w:t>
            </w:r>
          </w:p>
        </w:tc>
      </w:tr>
      <w:tr>
        <w:trPr>
          <w:trHeight w:val="405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Сокращенное название организации*:</w:t>
            </w:r>
          </w:p>
        </w:tc>
      </w:tr>
      <w:tr>
        <w:trPr>
          <w:trHeight w:val="375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</w:t>
            </w:r>
          </w:p>
        </w:tc>
      </w:tr>
      <w:tr>
        <w:trPr>
          <w:trHeight w:val="405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Телефон/факс:</w:t>
            </w:r>
          </w:p>
        </w:tc>
      </w:tr>
      <w:tr>
        <w:trPr>
          <w:trHeight w:val="405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почты:</w:t>
            </w:r>
          </w:p>
        </w:tc>
      </w:tr>
      <w:tr>
        <w:trPr>
          <w:trHeight w:val="405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Показывать в телефонном справочнике (да/нет):</w:t>
            </w:r>
          </w:p>
        </w:tc>
      </w:tr>
      <w:tr>
        <w:trPr>
          <w:trHeight w:val="315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Список пользователей для подключения:</w:t>
            </w:r>
          </w:p>
        </w:tc>
      </w:tr>
      <w:tr>
        <w:trPr>
          <w:trHeight w:val="735" w:hRule="atLeast"/>
        </w:trPr>
        <w:tc>
          <w:tcPr>
            <w:tcW w:w="6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ФИО, адрес электронной почты /телефон ответственного лица*: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Заполняется обязательно для передачи данных для доступа, если подключаемые пользователи не имеют персональных адресов рабочей эл.почты или рабочих тел.*</w:t>
            </w:r>
          </w:p>
        </w:tc>
      </w:tr>
      <w:tr>
        <w:trPr>
          <w:trHeight w:val="600" w:hRule="atLeast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Должность*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подразделения (управление, департамент,отдел,сектор и т.п.)*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 телефон*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(рабочей)*</w:t>
            </w:r>
          </w:p>
        </w:tc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каб.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Тел.справочник (отметьте, если да)</w:t>
            </w:r>
          </w:p>
        </w:tc>
        <w:tc>
          <w:tcPr>
            <w:tcW w:w="6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Права пользователя</w:t>
            </w:r>
          </w:p>
        </w:tc>
      </w:tr>
      <w:tr>
        <w:trPr>
          <w:trHeight w:val="1590" w:hRule="atLeast"/>
        </w:trPr>
        <w:tc>
          <w:tcPr>
            <w:tcW w:w="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Мобиль-ный Офис (отметьте, если да)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Контролер (отметьте, если да)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Администратор организации (отметьте, если да)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Администратор опр. категории документов (укажите категорию)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 архива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 (введите текстом)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6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Список пользователей для отключения:</w:t>
            </w:r>
          </w:p>
        </w:tc>
      </w:tr>
      <w:tr>
        <w:trPr>
          <w:trHeight w:val="360" w:hRule="atLeast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2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31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Должность*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подразделения (управление, департамент,отдел,сектор и т.п.)*</w:t>
            </w:r>
          </w:p>
        </w:tc>
        <w:tc>
          <w:tcPr>
            <w:tcW w:w="52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организации (заполняется при отключении пользователей подведомственных организаций через головную)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04" w:type="dxa"/>
            <w:gridSpan w:val="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44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 Передать права на документы:</w:t>
            </w:r>
          </w:p>
        </w:tc>
      </w:tr>
      <w:tr>
        <w:trPr>
          <w:trHeight w:val="375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кого</w:t>
            </w:r>
          </w:p>
        </w:tc>
        <w:tc>
          <w:tcPr>
            <w:tcW w:w="5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60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Должность*</w:t>
            </w: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 именительном падеже (полностью)*</w:t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87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"/>
        <w:gridCol w:w="3602"/>
        <w:gridCol w:w="10773"/>
      </w:tblGrid>
      <w:tr>
        <w:trPr>
          <w:trHeight w:val="1005" w:hRule="atLeast"/>
        </w:trPr>
        <w:tc>
          <w:tcPr>
            <w:tcW w:w="14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Описание прав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Телефонный справочник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ФИО пользователя будет отображаться в телефонном справочнике.</w:t>
            </w:r>
          </w:p>
        </w:tc>
      </w:tr>
      <w:tr>
        <w:trPr>
          <w:trHeight w:val="45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Имеет МО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Чаще предоставляется руководителям. Пользователь с данным правом может рассматривать/согласовать документы с помощью приложения "Мобильный офис."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Контролер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Пользователь, обладающий правами контролера имеет возможность: ставить/редактировать/снимать контрольные сроки в документах и резолюциях, просматривать и формировать все имеющиеся статистические отчеты.</w:t>
            </w:r>
          </w:p>
        </w:tc>
      </w:tr>
      <w:tr>
        <w:trPr>
          <w:trHeight w:val="58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организации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дает возможность регистрировать, просматривать все виды документов, создавать/ удалять резолюции, редактировать/удалять документы созданные в его организации.</w:t>
            </w:r>
          </w:p>
        </w:tc>
      </w:tr>
      <w:tr>
        <w:trPr>
          <w:trHeight w:val="106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определенной категории документов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 ЭДО есть такие виды документов как:  ОРД, внутренние, входящие, исходящие, входящие обращений граждан, исходящие обращений граждан. Например, право администратор категории ОРД дает возможность регистрировать все документы своей организации данного вида; создавать, удалять, редактировать резолюции в ОРД документах; ставить на контроль и снимать с контроля резолюции своей организации в документах указанного вида.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Конструктор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Позволяет создавать ответы на протоколы через "конструктор".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Администратор + номенклатура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предоставляет доступ ко всем документам, которые ограничены по номенклатуре, регистрация всех документов по всем номенклатурам.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Редактор телефонного справочника</w:t>
            </w:r>
          </w:p>
        </w:tc>
        <w:tc>
          <w:tcPr>
            <w:tcW w:w="10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Право позволяет редактировать фото, информацию о сотруднике, должность, кабинет, телефон, электронную почту, а так же редактировать отображение сотрудников в телефонном справочнике.</w:t>
            </w:r>
          </w:p>
        </w:tc>
      </w:tr>
    </w:tbl>
    <w:p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82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308"/>
        <w:gridCol w:w="285"/>
        <w:gridCol w:w="236"/>
      </w:tblGrid>
      <w:tr>
        <w:trPr>
          <w:trHeight w:val="324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Рекомендации для заполнения заявки:</w:t>
            </w:r>
          </w:p>
        </w:tc>
        <w:tc>
          <w:tcPr>
            <w:tcW w:w="236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</w:r>
          </w:p>
        </w:tc>
      </w:tr>
      <w:tr>
        <w:trPr>
          <w:trHeight w:val="1110" w:hRule="atLeast"/>
        </w:trPr>
        <w:tc>
          <w:tcPr>
            <w:tcW w:w="15308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1) Данные будут введены в СЭД в точном соответствии с Вашей заявкой, поэтому тщательно проверяйте правильность заполнения фамилий и должностей сотрудников. Нельзя менять заголовки и положение столбцов в таблицах,  вставлять/удалять столбцы, объединять ячейки с одинаковым значением (например: одинаковые должности).</w:t>
            </w:r>
          </w:p>
        </w:tc>
        <w:tc>
          <w:tcPr>
            <w:tcW w:w="28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45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2) Столбец  №8 таблицы на подключение заполняется , если пользователь должен показываться в Телефонном справочнике СЭД.</w:t>
            </w:r>
          </w:p>
        </w:tc>
        <w:tc>
          <w:tcPr>
            <w:tcW w:w="236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690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3) Столбец  №9-11 таблицы на подключение заполняются, если пользователя необходимо наделить соответствующим правом.</w:t>
            </w:r>
          </w:p>
        </w:tc>
        <w:tc>
          <w:tcPr>
            <w:tcW w:w="236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720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4) В столбце №12 таблицы на подключение необходимо указать категорию документов для администрирования (например, Вх., Исх, ОРД, Вн., Вх.ОГ, Исх.ОГ и т.д.).</w:t>
            </w:r>
          </w:p>
        </w:tc>
        <w:tc>
          <w:tcPr>
            <w:tcW w:w="236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480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5) Поля, отмеченные "*", заполняются в обязательном порядке.</w:t>
            </w:r>
          </w:p>
        </w:tc>
        <w:tc>
          <w:tcPr>
            <w:tcW w:w="236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705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6) Необходимое количество строк в таблицах добавляется самостоятельно. Если какой-то из блоков № 2,3,4 не содержит информацию, Вы можете удалить его со страницы.</w:t>
            </w:r>
          </w:p>
        </w:tc>
        <w:tc>
          <w:tcPr>
            <w:tcW w:w="236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866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7) Раздел 4 про передачу прав на документы заполняется в том случае, если нужно передать права от заблокированных (заявленных для блокировки) пользователей. Подключенные пользователи могут передать права на документы самостоятельно в меню пользователя.</w:t>
            </w:r>
          </w:p>
        </w:tc>
        <w:tc>
          <w:tcPr>
            <w:tcW w:w="236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  <w:tr>
        <w:trPr>
          <w:trHeight w:val="930" w:hRule="atLeast"/>
        </w:trPr>
        <w:tc>
          <w:tcPr>
            <w:tcW w:w="1559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8) Графическое отображение страниц сопроводительного письма и приложения является обязательным условием исполнения заявки.</w:t>
            </w:r>
          </w:p>
        </w:tc>
        <w:tc>
          <w:tcPr>
            <w:tcW w:w="236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567" w:right="850" w:gutter="0" w:header="0" w:top="1134" w:footer="720" w:bottom="156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Верхний колонтитул Знак"/>
    <w:qFormat/>
    <w:rPr>
      <w:sz w:val="24"/>
      <w:szCs w:val="24"/>
    </w:rPr>
  </w:style>
  <w:style w:type="character" w:styleId="4" w:customStyle="1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qFormat/>
    <w:rPr/>
  </w:style>
  <w:style w:type="character" w:styleId="Style9" w:customStyle="1">
    <w:name w:val="Тема примечания Знак"/>
    <w:link w:val="annotationsubject"/>
    <w:qFormat/>
    <w:rPr>
      <w:b/>
      <w:bCs/>
    </w:rPr>
  </w:style>
  <w:style w:type="character" w:styleId="Style10" w:customStyle="1">
    <w:name w:val="Нижний колонтитул Знак"/>
    <w:uiPriority w:val="99"/>
    <w:qFormat/>
    <w:rPr>
      <w:sz w:val="24"/>
      <w:szCs w:val="24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user4">
    <w:name w:val="Колонтитулы (user)"/>
    <w:basedOn w:val="Normal"/>
    <w:qFormat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link w:val="Style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CommentText">
    <w:name w:val="annotation text"/>
    <w:basedOn w:val="Normal"/>
    <w:link w:val="Style8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9"/>
    <w:qFormat/>
    <w:pPr/>
    <w:rPr>
      <w:b/>
      <w:bCs/>
    </w:rPr>
  </w:style>
  <w:style w:type="paragraph" w:styleId="ListParagraph">
    <w:name w:val="List Paragraph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ConsPlusNonformat" w:customStyle="1">
    <w:name w:val="ConsPlusNonformat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ahoma" w:cs="Courier New"/>
      <w:color w:val="auto"/>
      <w:kern w:val="0"/>
      <w:sz w:val="20"/>
      <w:szCs w:val="20"/>
      <w:lang w:val="ru-RU" w:eastAsia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styleId="12">
    <w:name w:val="Table Grid Light"/>
    <w:basedOn w:val="73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3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3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7" w:themeFill="accent1" w:themeFillTint="32"/>
      </w:tcPr>
    </w:tblStylePr>
    <w:tblStylePr w:type="band1Vert">
      <w:rPr>
        <w:sz w:val="22"/>
      </w:rPr>
      <w:tblPr/>
      <w:tcPr>
        <w:shd w:val="clear" w:color="FFFFFF" w:fill="DFEBF7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9A3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3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1" w:themeFillTint="75"/>
      </w:tcPr>
    </w:tblStylePr>
    <w:tblStylePr w:type="band1Vert">
      <w:tblPr/>
      <w:tcPr>
        <w:shd w:val="clear" w:color="FFFFFF" w:fill="B4D1EC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5" w:themeFillTint="7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A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A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A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3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3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36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Table Grid"/>
    <w:basedOn w:val="736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8F1C7-3EB3-4836-95C3-F61C5D1A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5</Pages>
  <Words>695</Words>
  <Characters>5011</Characters>
  <CharactersWithSpaces>5606</CharactersWithSpaces>
  <Paragraphs>117</Paragraphs>
  <Company>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2024-02-02T13:03:00Z</dcterms:created>
  <dc:creator>алмаз</dc:creator>
  <dc:description/>
  <dc:language>ru-RU</dc:language>
  <cp:lastModifiedBy/>
  <dcterms:modified xsi:type="dcterms:W3CDTF">2026-07-29T13:51:07Z</dcterms:modified>
  <cp:revision>9</cp:revision>
  <dc:subject/>
  <dc:title>ПРИКАЗ                                                         БОЕРЫК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