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550722" w:rsidP="004F7B72">
      <w:pPr>
        <w:jc w:val="right"/>
        <w:rPr>
          <w:bCs/>
          <w:szCs w:val="28"/>
        </w:rPr>
      </w:pPr>
      <w:r>
        <w:rPr>
          <w:bCs/>
          <w:szCs w:val="28"/>
        </w:rPr>
        <w:t>9 июля</w:t>
      </w:r>
      <w:r w:rsidR="004F7B72">
        <w:rPr>
          <w:bCs/>
          <w:szCs w:val="28"/>
        </w:rPr>
        <w:t xml:space="preserve">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Default="004F7B72" w:rsidP="004F7B72">
      <w:pPr>
        <w:tabs>
          <w:tab w:val="left" w:pos="5310"/>
        </w:tabs>
        <w:ind w:firstLine="0"/>
        <w:jc w:val="left"/>
        <w:rPr>
          <w:bCs/>
          <w:szCs w:val="28"/>
        </w:rPr>
      </w:pPr>
    </w:p>
    <w:p w:rsidR="00550722" w:rsidRDefault="00550722" w:rsidP="00550722">
      <w:pPr>
        <w:jc w:val="center"/>
        <w:rPr>
          <w:b/>
        </w:rPr>
      </w:pPr>
      <w:r w:rsidRPr="009B7D0F">
        <w:rPr>
          <w:b/>
        </w:rPr>
        <w:t>За первое полугодие 2016 года жителям Татарстана оказано более 37 миллионов электронных услуг</w:t>
      </w:r>
    </w:p>
    <w:p w:rsidR="00550722" w:rsidRPr="009B7D0F" w:rsidRDefault="00550722" w:rsidP="00550722">
      <w:pPr>
        <w:jc w:val="center"/>
        <w:rPr>
          <w:b/>
        </w:rPr>
      </w:pPr>
    </w:p>
    <w:p w:rsidR="00550722" w:rsidRDefault="00550722" w:rsidP="00550722">
      <w:bookmarkStart w:id="0" w:name="_GoBack"/>
      <w:r>
        <w:t>Заместитель премьер-министра – министр информатизации и связи Республики Татарстан Роман Шайхутдинов сегодня представил президенту Республики Татарстан Рустаму Минниханову доклад об итогах оказания государственных и муниципальных услуг в электронном виде за 1 полугодие 2016 года. В докладе была представлена подробная статистика о развитии электронных услуг, рассказано о мероприятиях по их дальнейшей популяризации среди населения.</w:t>
      </w:r>
    </w:p>
    <w:p w:rsidR="00550722" w:rsidRDefault="00550722" w:rsidP="00550722"/>
    <w:p w:rsidR="00550722" w:rsidRDefault="00550722" w:rsidP="00550722">
      <w:r w:rsidRPr="009C0984">
        <w:t>За первое полугодие 2016 года граждане получили</w:t>
      </w:r>
      <w:r w:rsidR="007E2EFA">
        <w:t xml:space="preserve"> более</w:t>
      </w:r>
      <w:r w:rsidRPr="009C0984">
        <w:t xml:space="preserve"> 37 </w:t>
      </w:r>
      <w:r w:rsidR="007E2EFA">
        <w:t>миллионов</w:t>
      </w:r>
      <w:r w:rsidRPr="009C0984">
        <w:t xml:space="preserve"> услуг в электронном виде. По отношению</w:t>
      </w:r>
      <w:r w:rsidR="00147954">
        <w:t xml:space="preserve"> к</w:t>
      </w:r>
      <w:r w:rsidRPr="009C0984">
        <w:t xml:space="preserve"> аналогичному пе</w:t>
      </w:r>
      <w:r>
        <w:t>риоду 2015 года рост этого параметра составил 50%</w:t>
      </w:r>
      <w:r w:rsidRPr="009C0984">
        <w:t>.</w:t>
      </w:r>
      <w:r>
        <w:t xml:space="preserve"> </w:t>
      </w:r>
      <w:r w:rsidR="007E2EFA">
        <w:t>Значительно увеличилось (на 74</w:t>
      </w:r>
      <w:r>
        <w:t xml:space="preserve">%) количество поданных </w:t>
      </w:r>
      <w:r w:rsidRPr="009C0984">
        <w:t>через Портал госуслуг</w:t>
      </w:r>
      <w:r>
        <w:t xml:space="preserve"> РТ</w:t>
      </w:r>
      <w:r w:rsidRPr="009C0984">
        <w:t xml:space="preserve"> электронных заявлений</w:t>
      </w:r>
      <w:r>
        <w:t xml:space="preserve">. Возросла у Татарстанцев и популярность </w:t>
      </w:r>
      <w:r w:rsidRPr="009C0984">
        <w:t>записи в очередь к врачам и специалистам органов власти.</w:t>
      </w:r>
      <w:r>
        <w:t xml:space="preserve"> Этот параметр по отношению к первому полугодию 2015 года вырос на целых 92%.</w:t>
      </w:r>
    </w:p>
    <w:p w:rsidR="00550722" w:rsidRDefault="00550722" w:rsidP="00550722"/>
    <w:p w:rsidR="00550722" w:rsidRDefault="00550722" w:rsidP="00550722">
      <w:r>
        <w:t>Говоря о значительном росте количества поданных заявлений и числа записей в очередь, Роман Шайхутдинов назвал категории услуг-лидеров в  этих направлениях.</w:t>
      </w:r>
    </w:p>
    <w:p w:rsidR="00550722" w:rsidRDefault="00550722" w:rsidP="007E2EFA">
      <w:pPr>
        <w:ind w:firstLine="0"/>
      </w:pPr>
    </w:p>
    <w:p w:rsidR="00550722" w:rsidRDefault="00550722" w:rsidP="00550722">
      <w:r>
        <w:t xml:space="preserve">С ростом популярности Портала госуслуг РТ растут и финансовые показатели его работы. </w:t>
      </w:r>
    </w:p>
    <w:p w:rsidR="00550722" w:rsidRDefault="00550722" w:rsidP="00550722"/>
    <w:p w:rsidR="00550722" w:rsidRDefault="00FB77A1" w:rsidP="00550722">
      <w:pPr>
        <w:rPr>
          <w:i/>
        </w:rPr>
      </w:pPr>
      <w:r w:rsidRPr="00FB77A1">
        <w:rPr>
          <w:i/>
        </w:rPr>
        <w:t xml:space="preserve">«Хочу отметить существенный рост суммы совершенных платежей. По сравнению с первым полугодием 2015 года сумма совершенных платежей увеличилась на 110 процентов и за 6 месяцев 2016 года составила 5 миллиардов 116 миллионов рублей, – </w:t>
      </w:r>
      <w:r w:rsidRPr="00FB77A1">
        <w:t>подчеркнул Роман Шайхутдинов.</w:t>
      </w:r>
      <w:r w:rsidRPr="00FB77A1">
        <w:rPr>
          <w:i/>
        </w:rPr>
        <w:t xml:space="preserve"> – При </w:t>
      </w:r>
      <w:r w:rsidRPr="00FB77A1">
        <w:rPr>
          <w:i/>
        </w:rPr>
        <w:lastRenderedPageBreak/>
        <w:t>этом, все чаще граждане оплачивают услуги при помощи банковских карт. Таких платежей за 6 месяцев 2016 года совершено на сумму 4 миллиарда 747 миллионов рублей (или 92% от всей суммы платежей)».</w:t>
      </w:r>
    </w:p>
    <w:p w:rsidR="00FB77A1" w:rsidRPr="004A15B9" w:rsidRDefault="00FB77A1" w:rsidP="00550722">
      <w:pPr>
        <w:rPr>
          <w:i/>
        </w:rPr>
      </w:pPr>
    </w:p>
    <w:p w:rsidR="00550722" w:rsidRDefault="00550722" w:rsidP="00550722">
      <w:r>
        <w:t xml:space="preserve">В ходе доклада был отмечен и существенный рост популярности </w:t>
      </w:r>
      <w:proofErr w:type="spellStart"/>
      <w:r>
        <w:t>автоплатежей</w:t>
      </w:r>
      <w:proofErr w:type="spellEnd"/>
      <w:r>
        <w:t xml:space="preserve"> среди пользователей Портала.  Автоматическая оплата пополнения школьной карты увеличилась более чем в 5 раз, оплат ЖКХ более чем в 2 раза.</w:t>
      </w:r>
    </w:p>
    <w:p w:rsidR="00550722" w:rsidRDefault="00550722" w:rsidP="00550722"/>
    <w:p w:rsidR="00550722" w:rsidRDefault="00550722" w:rsidP="00550722">
      <w:r>
        <w:t xml:space="preserve">Роман Шайхутдинов напомнил, что </w:t>
      </w:r>
      <w:r w:rsidRPr="00C221F7">
        <w:t>Указом Президента Российской Федерации перед субъектами Российской Федерации поставлена задача обеспечить к 2018 году достижение показателя по использованию гражданами механизма получения госуслуг в электронном виде не менее 70</w:t>
      </w:r>
      <w:r>
        <w:t>%</w:t>
      </w:r>
      <w:r w:rsidRPr="00C221F7">
        <w:t>.</w:t>
      </w:r>
      <w:r>
        <w:t xml:space="preserve"> Министр информатизации и связи РТ назвал ведомства, которые успешнее всего выполняют задачу по переводу услуг в электронный формат. Среди них: </w:t>
      </w:r>
      <w:r w:rsidR="007E2EFA" w:rsidRPr="007E2EFA">
        <w:t xml:space="preserve">ПФР, </w:t>
      </w:r>
      <w:proofErr w:type="spellStart"/>
      <w:r w:rsidR="007E2EFA" w:rsidRPr="007E2EFA">
        <w:t>Росреестр</w:t>
      </w:r>
      <w:proofErr w:type="spellEnd"/>
      <w:r w:rsidR="007E2EFA" w:rsidRPr="007E2EFA">
        <w:t>, Минтранс РТ и ЗАГС.</w:t>
      </w:r>
    </w:p>
    <w:p w:rsidR="00550722" w:rsidRDefault="00550722" w:rsidP="00550722"/>
    <w:p w:rsidR="00550722" w:rsidRDefault="00550722" w:rsidP="00550722">
      <w:r>
        <w:t>Говоря об исполнении указа о переводе государственных услуг в электронный вид, Роман Шайхутдинов напомнил о необходимости подачи четкой отчётности. Это поможет лучше отслеживать динамику и своевременно выявлять и определять причины замедления темпов.</w:t>
      </w:r>
    </w:p>
    <w:p w:rsidR="00550722" w:rsidRDefault="00550722" w:rsidP="00550722"/>
    <w:p w:rsidR="00550722" w:rsidRDefault="00550722" w:rsidP="00550722">
      <w:r w:rsidRPr="00550722">
        <w:rPr>
          <w:i/>
        </w:rPr>
        <w:t xml:space="preserve">«Уважаемый Рустам </w:t>
      </w:r>
      <w:proofErr w:type="spellStart"/>
      <w:r w:rsidRPr="00550722">
        <w:rPr>
          <w:i/>
        </w:rPr>
        <w:t>Нургалиевич</w:t>
      </w:r>
      <w:proofErr w:type="spellEnd"/>
      <w:r w:rsidRPr="00550722">
        <w:rPr>
          <w:i/>
        </w:rPr>
        <w:t>, в системе «Отчеты ведомств» размещены отчеты об оказании государственных и муниципальных услуг. Сейчас информация об оказании услуг публикуется ежеквартально и не содержит информации об оказании услуг территориальным отделениям федеральных органов власти. Для своевременного мониторинга исполнения показателя 601 Указа, прошу Вашего поручения Министерству экономики Республики Татарстан о ежемесячной публикации данных отчетов, а также поручения территориальным отделениям федеральных органов власти ежемесячно публиковать отчет об оказании ими своих услуг. В свою очередь готовы предоставить доступ к системе и обучить ответственных исполнителей работе в ней. Кроме того, прошу руководителей министерств и ведомств обеспечить повышение доли оказанных в электронном виде услуг»,</w:t>
      </w:r>
      <w:r>
        <w:t xml:space="preserve"> </w:t>
      </w:r>
      <w:r w:rsidR="0060594C">
        <w:t>–</w:t>
      </w:r>
      <w:r>
        <w:t xml:space="preserve"> сказал Роман Шайхутдинов.</w:t>
      </w:r>
    </w:p>
    <w:p w:rsidR="00550722" w:rsidRDefault="00550722" w:rsidP="00550722"/>
    <w:p w:rsidR="00550722" w:rsidRDefault="00550722" w:rsidP="00550722">
      <w:r>
        <w:t xml:space="preserve">В ходе доклада была представлена </w:t>
      </w:r>
      <w:r w:rsidRPr="00C50C5F">
        <w:t>информация о количестве оказанных муниципальных услуг в электронном виде за первое полугодие 2016 года в расчете на 1 тысячу жителей.</w:t>
      </w:r>
      <w:r>
        <w:t xml:space="preserve"> </w:t>
      </w:r>
      <w:r w:rsidRPr="00C50C5F">
        <w:t xml:space="preserve">Лидерами рейтинга </w:t>
      </w:r>
      <w:r>
        <w:t>стали</w:t>
      </w:r>
      <w:r w:rsidRPr="00C50C5F">
        <w:t xml:space="preserve"> город Набережные Челны, Сабинский и </w:t>
      </w:r>
      <w:proofErr w:type="spellStart"/>
      <w:r w:rsidRPr="00C50C5F">
        <w:t>Заинский</w:t>
      </w:r>
      <w:proofErr w:type="spellEnd"/>
      <w:r w:rsidRPr="00C50C5F">
        <w:t xml:space="preserve"> муниципальные районы, жители которых в среднем получили минимум по 2 электронных услуги за прошедшие 6 месяцев 2016 года.</w:t>
      </w:r>
    </w:p>
    <w:p w:rsidR="00550722" w:rsidRDefault="00550722" w:rsidP="007E2EFA">
      <w:pPr>
        <w:ind w:firstLine="0"/>
      </w:pPr>
    </w:p>
    <w:p w:rsidR="00550722" w:rsidRDefault="007E2EFA" w:rsidP="00550722">
      <w:r w:rsidRPr="007E2EFA">
        <w:t xml:space="preserve">Особое внимание Роман Шайхутдинов обратил на тему популяризации электронных услуг. В начале 2016 года Министерством информатизации и </w:t>
      </w:r>
      <w:r w:rsidRPr="007E2EFA">
        <w:lastRenderedPageBreak/>
        <w:t>связи были разработаны и направлены в муниципальные районы методические рекомендации по популяризации электронных услуг. Одним из разделов методических рекомендации являются типовые макеты рекламных материалов для размещения в местах приема населения – листовки, видеоролики, инструкции по регистрации личных кабинетов. Для большей наглядности докладчик представил примеры популяризации электронных услуг в Буинском, Верхне-</w:t>
      </w:r>
      <w:proofErr w:type="spellStart"/>
      <w:r w:rsidRPr="007E2EFA">
        <w:t>Услонском</w:t>
      </w:r>
      <w:proofErr w:type="spellEnd"/>
      <w:r w:rsidRPr="007E2EFA">
        <w:t xml:space="preserve">, </w:t>
      </w:r>
      <w:proofErr w:type="spellStart"/>
      <w:r w:rsidRPr="007E2EFA">
        <w:t>Дрожжановском</w:t>
      </w:r>
      <w:proofErr w:type="spellEnd"/>
      <w:r w:rsidRPr="007E2EFA">
        <w:t xml:space="preserve">, </w:t>
      </w:r>
      <w:proofErr w:type="spellStart"/>
      <w:r w:rsidRPr="007E2EFA">
        <w:t>Черемшанском</w:t>
      </w:r>
      <w:proofErr w:type="spellEnd"/>
      <w:r w:rsidRPr="007E2EFA">
        <w:t xml:space="preserve"> и </w:t>
      </w:r>
      <w:proofErr w:type="spellStart"/>
      <w:r w:rsidRPr="007E2EFA">
        <w:t>Нурлатском</w:t>
      </w:r>
      <w:proofErr w:type="spellEnd"/>
      <w:r w:rsidRPr="007E2EFA">
        <w:t xml:space="preserve"> района</w:t>
      </w:r>
      <w:r>
        <w:t>х.</w:t>
      </w:r>
    </w:p>
    <w:p w:rsidR="007E2EFA" w:rsidRDefault="007E2EFA" w:rsidP="00550722"/>
    <w:p w:rsidR="00550722" w:rsidRDefault="00550722" w:rsidP="00550722">
      <w:r>
        <w:t xml:space="preserve">Рассказал Роман Шайхутдинов и о нескольких значимых новшествах в предоставлении электронных услуг. </w:t>
      </w:r>
      <w:r w:rsidRPr="009B7D0F">
        <w:t>С 1 июля 2016 года на Портале госуслуг опубликована электронная услуга по назначению основной и дополнительной компенсации родительской платы за детский сад полностью исключающая хождения заявителя в органы соцзащиты.</w:t>
      </w:r>
      <w:r>
        <w:t xml:space="preserve"> Потенциальными получателями такой услуги являются более 100 тысяч жителей Татарстана. Также с</w:t>
      </w:r>
      <w:r w:rsidRPr="009B7D0F">
        <w:t xml:space="preserve"> 1 июля 2016 года в региональной системе межведомственного электронного взаимодействия реализован механизм запроса сведений ЗАГС.</w:t>
      </w:r>
      <w:r>
        <w:t xml:space="preserve"> Ежегодно ожидается порядка 400 тысяч запросов в органы ЗАГС.</w:t>
      </w:r>
    </w:p>
    <w:p w:rsidR="00550722" w:rsidRDefault="00550722" w:rsidP="007E2EFA">
      <w:pPr>
        <w:ind w:firstLine="0"/>
      </w:pPr>
    </w:p>
    <w:p w:rsidR="00451F86" w:rsidRDefault="00FB77A1" w:rsidP="00FB77A1">
      <w:r w:rsidRPr="00FB77A1">
        <w:t xml:space="preserve">В заключение, Роман Шайхутдинов напомнил о возможности использования Портала </w:t>
      </w:r>
      <w:proofErr w:type="spellStart"/>
      <w:r w:rsidRPr="00FB77A1">
        <w:t>госулсуг</w:t>
      </w:r>
      <w:proofErr w:type="spellEnd"/>
      <w:r w:rsidRPr="00FB77A1">
        <w:t xml:space="preserve"> РТ в благотворительных целях. Примером стало внесение благотворительных взносов на строительство болгарской исламской академии и воссоздание Собора Казанской иконы Божьей Матери. С 20 июня 2016 года совершено платежей на сумму более 300 тысяч рублей.</w:t>
      </w:r>
      <w:bookmarkEnd w:id="0"/>
    </w:p>
    <w:sectPr w:rsidR="0045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1017B4"/>
    <w:rsid w:val="00147954"/>
    <w:rsid w:val="00192202"/>
    <w:rsid w:val="001F662D"/>
    <w:rsid w:val="00322115"/>
    <w:rsid w:val="00490B12"/>
    <w:rsid w:val="004F7B72"/>
    <w:rsid w:val="0054485C"/>
    <w:rsid w:val="00550722"/>
    <w:rsid w:val="0060594C"/>
    <w:rsid w:val="007415C5"/>
    <w:rsid w:val="007E2EFA"/>
    <w:rsid w:val="0092114E"/>
    <w:rsid w:val="00976205"/>
    <w:rsid w:val="009D011E"/>
    <w:rsid w:val="00B543C8"/>
    <w:rsid w:val="00F40276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91ECF2-9B69-410D-A3D8-0A33425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410</cp:lastModifiedBy>
  <cp:revision>2</cp:revision>
  <dcterms:created xsi:type="dcterms:W3CDTF">2016-07-09T08:37:00Z</dcterms:created>
  <dcterms:modified xsi:type="dcterms:W3CDTF">2016-07-09T08:37:00Z</dcterms:modified>
</cp:coreProperties>
</file>